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0705" w14:textId="6048CC5E" w:rsidR="00CD27D4" w:rsidRPr="00FB239B" w:rsidRDefault="00CD27D4" w:rsidP="00CD27D4">
      <w:pPr>
        <w:tabs>
          <w:tab w:val="left" w:pos="1985"/>
        </w:tabs>
        <w:spacing w:after="0"/>
        <w:jc w:val="both"/>
        <w:rPr>
          <w:rFonts w:ascii="Arial" w:hAnsi="Arial" w:cs="Arial"/>
          <w:b/>
          <w:bCs/>
          <w:sz w:val="24"/>
          <w:szCs w:val="24"/>
          <w:lang w:eastAsia="zh-CN"/>
        </w:rPr>
      </w:pPr>
      <w:r w:rsidRPr="00442AFC">
        <w:rPr>
          <w:rFonts w:ascii="Arial" w:eastAsia="Batang" w:hAnsi="Arial" w:cs="Arial"/>
          <w:b/>
          <w:bCs/>
          <w:sz w:val="24"/>
          <w:szCs w:val="24"/>
        </w:rPr>
        <w:t>3GPP TSG RAN WG1 Meeting #95</w:t>
      </w:r>
      <w:r>
        <w:rPr>
          <w:rFonts w:ascii="Arial" w:eastAsia="Batang" w:hAnsi="Arial" w:cs="Arial"/>
          <w:b/>
          <w:bCs/>
          <w:sz w:val="24"/>
          <w:szCs w:val="24"/>
        </w:rPr>
        <w:t xml:space="preserve">   </w:t>
      </w:r>
      <w:r w:rsidRPr="00D41F36">
        <w:rPr>
          <w:rFonts w:ascii="Arial" w:eastAsia="Batang" w:hAnsi="Arial" w:cs="Arial"/>
          <w:b/>
          <w:bCs/>
          <w:sz w:val="24"/>
          <w:szCs w:val="24"/>
        </w:rPr>
        <w:tab/>
      </w:r>
      <w:r w:rsidRPr="00D41F36">
        <w:rPr>
          <w:rFonts w:ascii="Arial" w:eastAsia="Batang" w:hAnsi="Arial" w:cs="Arial"/>
          <w:b/>
          <w:bCs/>
          <w:sz w:val="24"/>
          <w:szCs w:val="24"/>
        </w:rPr>
        <w:tab/>
        <w:t xml:space="preserve">                                                          </w:t>
      </w:r>
      <w:r w:rsidR="00FB239B" w:rsidRPr="00FB239B">
        <w:rPr>
          <w:rFonts w:ascii="Arial" w:eastAsia="Batang" w:hAnsi="Arial" w:cs="Arial"/>
          <w:b/>
          <w:bCs/>
          <w:sz w:val="24"/>
          <w:szCs w:val="24"/>
        </w:rPr>
        <w:t>R1-1812478</w:t>
      </w:r>
    </w:p>
    <w:p w14:paraId="3324FCCB" w14:textId="77777777" w:rsidR="00CD27D4" w:rsidRDefault="00CD27D4" w:rsidP="00CD27D4">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Spokane, USA, November 12</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xml:space="preserve"> – 16</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2018</w:t>
      </w:r>
    </w:p>
    <w:p w14:paraId="1AA4ED4D" w14:textId="77777777" w:rsidR="00DC69CB" w:rsidRPr="007877A9" w:rsidRDefault="00DC69CB" w:rsidP="00DC69CB">
      <w:pPr>
        <w:spacing w:after="0"/>
        <w:ind w:left="1988" w:hanging="1988"/>
        <w:rPr>
          <w:rFonts w:ascii="Arial" w:hAnsi="Arial" w:cs="Arial"/>
          <w:b/>
          <w:sz w:val="24"/>
        </w:rPr>
      </w:pPr>
    </w:p>
    <w:p w14:paraId="7032713A" w14:textId="77777777" w:rsidR="00B92CF4" w:rsidRPr="00802686" w:rsidRDefault="00B92CF4" w:rsidP="00B92CF4">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t>Intel Corporation</w:t>
      </w:r>
    </w:p>
    <w:p w14:paraId="5A2EC311" w14:textId="77777777" w:rsidR="00B92CF4" w:rsidRDefault="00B92CF4" w:rsidP="00B92CF4">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00EA15AC" w:rsidRPr="00EA15AC">
        <w:rPr>
          <w:rFonts w:ascii="Arial" w:hAnsi="Arial" w:cs="Arial"/>
          <w:b/>
          <w:sz w:val="24"/>
        </w:rPr>
        <w:t>Performance evaluation for NOMA</w:t>
      </w:r>
    </w:p>
    <w:p w14:paraId="4EFE4CE6" w14:textId="77777777" w:rsidR="00B92CF4" w:rsidRPr="00157B47" w:rsidRDefault="00B92CF4" w:rsidP="00B92CF4">
      <w:pPr>
        <w:spacing w:after="0"/>
        <w:ind w:left="1988" w:hanging="1988"/>
        <w:rPr>
          <w:rFonts w:ascii="Arial" w:hAnsi="Arial" w:cs="Arial"/>
          <w:b/>
          <w:sz w:val="24"/>
        </w:rPr>
      </w:pPr>
      <w:r w:rsidRPr="00F82974">
        <w:rPr>
          <w:rFonts w:ascii="Arial" w:hAnsi="Arial" w:cs="Arial"/>
          <w:b/>
          <w:sz w:val="24"/>
        </w:rPr>
        <w:t>Agenda item:</w:t>
      </w:r>
      <w:r w:rsidRPr="00F82974">
        <w:rPr>
          <w:rFonts w:ascii="Arial" w:hAnsi="Arial" w:cs="Arial"/>
          <w:b/>
          <w:sz w:val="24"/>
        </w:rPr>
        <w:tab/>
        <w:t>7.</w:t>
      </w:r>
      <w:r w:rsidR="00794116">
        <w:rPr>
          <w:rFonts w:ascii="Arial" w:hAnsi="Arial" w:cs="Arial"/>
          <w:b/>
          <w:sz w:val="24"/>
        </w:rPr>
        <w:t>2.1.4</w:t>
      </w:r>
      <w:r w:rsidRPr="00157B47">
        <w:rPr>
          <w:rFonts w:ascii="Arial" w:hAnsi="Arial" w:cs="Arial"/>
          <w:b/>
          <w:sz w:val="24"/>
        </w:rPr>
        <w:tab/>
      </w:r>
    </w:p>
    <w:p w14:paraId="0CD8F8B6" w14:textId="77777777" w:rsidR="00B92CF4" w:rsidRPr="009F5E15" w:rsidRDefault="00B92CF4" w:rsidP="00B92CF4">
      <w:pPr>
        <w:spacing w:after="0"/>
        <w:ind w:left="1988" w:hanging="1988"/>
        <w:rPr>
          <w:rFonts w:ascii="Arial" w:hAnsi="Arial" w:cs="Arial"/>
          <w:b/>
          <w:sz w:val="24"/>
        </w:rPr>
      </w:pPr>
      <w:r w:rsidRPr="009F5E15">
        <w:rPr>
          <w:rFonts w:ascii="Arial" w:hAnsi="Arial" w:cs="Arial"/>
          <w:b/>
          <w:sz w:val="24"/>
        </w:rPr>
        <w:t>Document for:</w:t>
      </w:r>
      <w:r w:rsidRPr="009F5E15">
        <w:rPr>
          <w:rFonts w:ascii="Arial" w:hAnsi="Arial" w:cs="Arial"/>
          <w:b/>
          <w:sz w:val="24"/>
        </w:rPr>
        <w:tab/>
        <w:t>Discussion and Decision</w:t>
      </w:r>
    </w:p>
    <w:p w14:paraId="7ACA19D5" w14:textId="77777777" w:rsidR="00DE588B" w:rsidRPr="00443753" w:rsidRDefault="00DE588B" w:rsidP="00DE588B">
      <w:pPr>
        <w:pStyle w:val="Heading1"/>
        <w:textAlignment w:val="auto"/>
        <w:rPr>
          <w:lang w:val="en-US"/>
        </w:rPr>
      </w:pPr>
      <w:r w:rsidRPr="00443753">
        <w:rPr>
          <w:lang w:val="en-US"/>
        </w:rPr>
        <w:t>Introduction</w:t>
      </w:r>
    </w:p>
    <w:p w14:paraId="364DF7AA" w14:textId="36F5C172" w:rsidR="000B4E8C" w:rsidRDefault="000B4E8C" w:rsidP="000B4E8C">
      <w:pPr>
        <w:jc w:val="both"/>
        <w:rPr>
          <w:bCs/>
          <w:lang w:eastAsia="zh-CN"/>
        </w:rPr>
      </w:pPr>
      <w:r w:rsidRPr="00132624">
        <w:rPr>
          <w:bCs/>
          <w:lang w:eastAsia="zh-CN"/>
        </w:rPr>
        <w:t>At the RAN1 #9</w:t>
      </w:r>
      <w:r w:rsidR="00A23816">
        <w:rPr>
          <w:bCs/>
          <w:lang w:eastAsia="zh-CN"/>
        </w:rPr>
        <w:t>4</w:t>
      </w:r>
      <w:r w:rsidR="00030FD0">
        <w:rPr>
          <w:bCs/>
          <w:lang w:eastAsia="zh-CN"/>
        </w:rPr>
        <w:t>bis</w:t>
      </w:r>
      <w:r w:rsidRPr="00132624">
        <w:rPr>
          <w:bCs/>
          <w:lang w:eastAsia="zh-CN"/>
        </w:rPr>
        <w:t xml:space="preserve"> meeting, the following agreements were made with regard to</w:t>
      </w:r>
      <w:r>
        <w:rPr>
          <w:bCs/>
          <w:lang w:eastAsia="zh-CN"/>
        </w:rPr>
        <w:t xml:space="preserve"> link-level and system-level evaluation methodolog</w:t>
      </w:r>
      <w:r w:rsidR="001713C5">
        <w:rPr>
          <w:bCs/>
          <w:lang w:eastAsia="zh-CN"/>
        </w:rPr>
        <w:t>ies</w:t>
      </w:r>
      <w:r>
        <w:rPr>
          <w:bCs/>
          <w:lang w:eastAsia="zh-CN"/>
        </w:rPr>
        <w:t xml:space="preserve"> for NOMA study </w:t>
      </w:r>
      <w:r>
        <w:rPr>
          <w:bCs/>
          <w:lang w:eastAsia="zh-CN"/>
        </w:rPr>
        <w:fldChar w:fldCharType="begin"/>
      </w:r>
      <w:r>
        <w:rPr>
          <w:bCs/>
          <w:lang w:eastAsia="zh-CN"/>
        </w:rPr>
        <w:instrText xml:space="preserve"> REF _Ref513706940 \r \h </w:instrText>
      </w:r>
      <w:r>
        <w:rPr>
          <w:bCs/>
          <w:lang w:eastAsia="zh-CN"/>
        </w:rPr>
      </w:r>
      <w:r>
        <w:rPr>
          <w:bCs/>
          <w:lang w:eastAsia="zh-CN"/>
        </w:rPr>
        <w:fldChar w:fldCharType="separate"/>
      </w:r>
      <w:r w:rsidR="00482785">
        <w:rPr>
          <w:bCs/>
          <w:lang w:eastAsia="zh-CN"/>
        </w:rPr>
        <w:t>[1]</w:t>
      </w:r>
      <w:r>
        <w:rPr>
          <w:bCs/>
          <w:lang w:eastAsia="zh-CN"/>
        </w:rPr>
        <w:fldChar w:fldCharType="end"/>
      </w:r>
      <w:r>
        <w:rPr>
          <w:bCs/>
          <w:lang w:eastAsia="zh-CN"/>
        </w:rPr>
        <w:t xml:space="preserve">. </w:t>
      </w:r>
    </w:p>
    <w:p w14:paraId="22630792" w14:textId="77777777" w:rsidR="00030FD0" w:rsidRPr="008C26B0" w:rsidRDefault="00030FD0" w:rsidP="008C26B0">
      <w:pPr>
        <w:overflowPunct/>
        <w:autoSpaceDE/>
        <w:autoSpaceDN/>
        <w:adjustRightInd/>
        <w:spacing w:before="60" w:after="60"/>
        <w:ind w:left="720" w:hanging="720"/>
        <w:jc w:val="both"/>
        <w:textAlignment w:val="auto"/>
        <w:rPr>
          <w:rFonts w:eastAsia="Batang"/>
          <w:highlight w:val="green"/>
          <w:lang w:val="en-GB" w:eastAsia="x-none"/>
        </w:rPr>
      </w:pPr>
      <w:r w:rsidRPr="008C26B0">
        <w:rPr>
          <w:rFonts w:eastAsia="Batang"/>
          <w:highlight w:val="green"/>
          <w:lang w:val="en-GB" w:eastAsia="x-none"/>
        </w:rPr>
        <w:t>Agreements:</w:t>
      </w:r>
    </w:p>
    <w:p w14:paraId="4C26316C" w14:textId="77777777" w:rsidR="00030FD0" w:rsidRPr="00292286" w:rsidRDefault="00030FD0" w:rsidP="00757A5F">
      <w:pPr>
        <w:pStyle w:val="bullet1"/>
        <w:spacing w:after="0"/>
        <w:jc w:val="both"/>
      </w:pPr>
      <w:r w:rsidRPr="00292286">
        <w:t>Observation 1: with ideal channel estimation, the LLS results for Case 1 with 12 or 24 UEs show a similar performance for most of curves provided, at target BLER = 0.1, with appropriate configurations.</w:t>
      </w:r>
    </w:p>
    <w:p w14:paraId="7042DDB7" w14:textId="77777777" w:rsidR="00030FD0" w:rsidRPr="00292286" w:rsidRDefault="00030FD0" w:rsidP="00757A5F">
      <w:pPr>
        <w:pStyle w:val="bullet1"/>
        <w:spacing w:after="0"/>
        <w:jc w:val="both"/>
      </w:pPr>
      <w:r w:rsidRPr="00292286">
        <w:t>Observation 2: with ideal channel estimation, the LLS results for Case 2 with 6 or 12 UEs show a similar performance for most of curves provided for coding rates no more than 0.2, at target BLER = 0.1.</w:t>
      </w:r>
    </w:p>
    <w:p w14:paraId="50409B62" w14:textId="77777777" w:rsidR="00030FD0" w:rsidRDefault="00030FD0" w:rsidP="00757A5F">
      <w:pPr>
        <w:pStyle w:val="bullet1"/>
        <w:spacing w:after="0"/>
        <w:jc w:val="both"/>
      </w:pPr>
      <w:r w:rsidRPr="00292286">
        <w:t>Observation 2.1: with ideal channel estimation, the LLS results for Case 2 with 6 or 12 UEs show a similar performance for most of curves provided for coding rate ~0.4, at target BLER = 0.1.</w:t>
      </w:r>
    </w:p>
    <w:p w14:paraId="2D8FBD41"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7E5C3FB3" w14:textId="77777777" w:rsidR="00166529" w:rsidRPr="003E45F7" w:rsidRDefault="00166529" w:rsidP="00166529">
      <w:pPr>
        <w:pStyle w:val="bullet1"/>
        <w:spacing w:after="0"/>
        <w:jc w:val="both"/>
      </w:pPr>
      <w:r w:rsidRPr="003E45F7">
        <w:rPr>
          <w:rFonts w:hint="eastAsia"/>
        </w:rPr>
        <w:t xml:space="preserve">Capture the </w:t>
      </w:r>
      <w:r w:rsidRPr="003E45F7">
        <w:t>evaluation results as summarized in R1-1811872 in TR38.8</w:t>
      </w:r>
      <w:r>
        <w:t>12</w:t>
      </w:r>
    </w:p>
    <w:p w14:paraId="3404B51B" w14:textId="77777777" w:rsidR="00166529" w:rsidRPr="003E45F7" w:rsidRDefault="00166529" w:rsidP="00AC2E8B">
      <w:pPr>
        <w:numPr>
          <w:ilvl w:val="1"/>
          <w:numId w:val="10"/>
        </w:numPr>
        <w:overflowPunct/>
        <w:autoSpaceDE/>
        <w:autoSpaceDN/>
        <w:adjustRightInd/>
        <w:spacing w:after="0"/>
        <w:textAlignment w:val="auto"/>
      </w:pPr>
      <w:r w:rsidRPr="003E45F7">
        <w:t>Except the results shown using split of receivers</w:t>
      </w:r>
    </w:p>
    <w:p w14:paraId="33A4A90C" w14:textId="77777777" w:rsidR="00166529" w:rsidRPr="003E45F7" w:rsidRDefault="00166529" w:rsidP="00166529">
      <w:pPr>
        <w:pStyle w:val="bullet1"/>
        <w:spacing w:after="0"/>
        <w:jc w:val="both"/>
      </w:pPr>
      <w:r w:rsidRPr="003E45F7">
        <w:t>Further discussion offline regarding adding conditions for evaluations for further results to be captured in the TR</w:t>
      </w:r>
    </w:p>
    <w:p w14:paraId="4DCB2FB6"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06F23356" w14:textId="77777777" w:rsidR="00166529" w:rsidRPr="003A048B" w:rsidRDefault="00166529" w:rsidP="00166529">
      <w:pPr>
        <w:pStyle w:val="bullet1"/>
        <w:spacing w:after="0"/>
        <w:jc w:val="both"/>
      </w:pPr>
      <w:r w:rsidRPr="003A048B">
        <w:rPr>
          <w:rFonts w:hint="eastAsia"/>
        </w:rPr>
        <w:t>For NOMA SLS</w:t>
      </w:r>
      <w:r w:rsidRPr="003A048B">
        <w:t>, companies to report how HARQ re-transmissions are performed (e.g., non-adaptive, adaptive, etc.)</w:t>
      </w:r>
    </w:p>
    <w:p w14:paraId="7FA9417E"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1B42893E" w14:textId="77777777" w:rsidR="00166529" w:rsidRPr="00166529" w:rsidRDefault="00166529" w:rsidP="00166529">
      <w:pPr>
        <w:pStyle w:val="bullet1"/>
        <w:spacing w:after="0"/>
        <w:jc w:val="both"/>
      </w:pPr>
      <w:r w:rsidRPr="00166529">
        <w:t>Observation: with ideal channel estimation, the LLS results for Case 3 with 6 UEs show a similar performance for most of curves provided with code rate up to 0.4, at target BLER = 0.1, even when different receiver types are used.</w:t>
      </w:r>
    </w:p>
    <w:p w14:paraId="6297DCC6"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76FD7C2E" w14:textId="77777777" w:rsidR="00166529" w:rsidRPr="007D535C" w:rsidRDefault="00166529" w:rsidP="00166529">
      <w:pPr>
        <w:snapToGrid w:val="0"/>
        <w:spacing w:before="120" w:afterLines="10" w:after="24"/>
        <w:rPr>
          <w:rFonts w:eastAsia="DengXian"/>
          <w:lang w:eastAsia="zh-CN"/>
        </w:rPr>
      </w:pPr>
      <w:r w:rsidRPr="007D535C">
        <w:rPr>
          <w:rFonts w:eastAsia="DengXian"/>
          <w:lang w:eastAsia="zh-CN"/>
        </w:rPr>
        <w:t xml:space="preserve">Observation: for Case 3 with 10 UEs and ideal channel estimation, </w:t>
      </w:r>
    </w:p>
    <w:p w14:paraId="7591F242" w14:textId="77777777" w:rsidR="00166529" w:rsidRPr="00166529" w:rsidRDefault="00166529" w:rsidP="00166529">
      <w:pPr>
        <w:pStyle w:val="bullet1"/>
        <w:spacing w:after="0"/>
        <w:jc w:val="both"/>
      </w:pPr>
      <w:r w:rsidRPr="00166529">
        <w:t xml:space="preserve">the LLS results for simulated schemes with the Chip EPA hybrid PIC or MMSE-hybrid IC receiver or ESE-SISO receiver show a similar performance for most of curves provided with code rate up to 0.4, at target BLER = 0.1. </w:t>
      </w:r>
    </w:p>
    <w:p w14:paraId="7B07D06C" w14:textId="77777777" w:rsidR="00166529" w:rsidRPr="00166529" w:rsidRDefault="00166529" w:rsidP="00166529">
      <w:pPr>
        <w:pStyle w:val="bullet1"/>
        <w:spacing w:after="0"/>
        <w:jc w:val="both"/>
      </w:pPr>
      <w:proofErr w:type="gramStart"/>
      <w:r w:rsidRPr="00166529">
        <w:t>the</w:t>
      </w:r>
      <w:proofErr w:type="gramEnd"/>
      <w:r w:rsidRPr="00166529">
        <w:t xml:space="preserve"> LLS results for simulated schemes with the MMSE-hard IC receiver show a similar performance for most of curves provided with code rate up to 0.4, at target BLER = 0.1. </w:t>
      </w:r>
    </w:p>
    <w:p w14:paraId="75D3C893" w14:textId="77777777" w:rsidR="00166529" w:rsidRPr="007D535C" w:rsidRDefault="00166529" w:rsidP="00166529">
      <w:pPr>
        <w:pStyle w:val="bullet1"/>
        <w:spacing w:after="0"/>
        <w:jc w:val="both"/>
      </w:pPr>
      <w:proofErr w:type="gramStart"/>
      <w:r w:rsidRPr="00166529">
        <w:t>the</w:t>
      </w:r>
      <w:proofErr w:type="gramEnd"/>
      <w:r w:rsidRPr="00166529">
        <w:t xml:space="preserve"> LLS results with the Chip EPA hybrid PIC or MMSE-hybrid IC receiver or ESE-SISO receiver show better performance than the results with the MMSE-hard IC receiver.</w:t>
      </w:r>
    </w:p>
    <w:p w14:paraId="58C2ADA8"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3F8CE26B" w14:textId="77777777" w:rsidR="00166529" w:rsidRPr="007D535C" w:rsidRDefault="00166529" w:rsidP="00166529">
      <w:pPr>
        <w:snapToGrid w:val="0"/>
        <w:spacing w:before="120" w:afterLines="10" w:after="24"/>
        <w:rPr>
          <w:rFonts w:eastAsia="DengXian"/>
          <w:lang w:eastAsia="zh-CN"/>
        </w:rPr>
      </w:pPr>
      <w:r w:rsidRPr="007D535C">
        <w:rPr>
          <w:rFonts w:eastAsia="DengXian"/>
          <w:lang w:eastAsia="zh-CN"/>
        </w:rPr>
        <w:t xml:space="preserve">Observation: for Case 4 with 6 UEs and ideal channel estimation, </w:t>
      </w:r>
    </w:p>
    <w:p w14:paraId="1AD6FB4A" w14:textId="77777777" w:rsidR="00166529" w:rsidRPr="00166529" w:rsidRDefault="00166529" w:rsidP="00166529">
      <w:pPr>
        <w:pStyle w:val="bullet1"/>
        <w:spacing w:after="0"/>
        <w:jc w:val="both"/>
      </w:pPr>
      <w:r w:rsidRPr="00166529">
        <w:t xml:space="preserve">the LLS results for simulated schemes with the Chip EPA hybrid PIC or MMSE-hybrid IC receiver show a similar performance for most of curves provided with code rate up to 0.6, at target BLER = 0.1. </w:t>
      </w:r>
    </w:p>
    <w:p w14:paraId="4473063F" w14:textId="77777777" w:rsidR="00166529" w:rsidRPr="00166529" w:rsidRDefault="00166529" w:rsidP="00166529">
      <w:pPr>
        <w:pStyle w:val="bullet1"/>
        <w:spacing w:after="0"/>
        <w:jc w:val="both"/>
      </w:pPr>
      <w:r w:rsidRPr="00166529">
        <w:t xml:space="preserve">the LLS results for simulated schemes with the MMSE-hard IC receiver or ESE-SISO receiver show a similar performance for most of curves provided with code rate up to 0.6, at target BLER = 0.1. </w:t>
      </w:r>
    </w:p>
    <w:p w14:paraId="0BC379DA" w14:textId="77777777" w:rsidR="00166529" w:rsidRPr="00D32C77" w:rsidRDefault="00166529" w:rsidP="00166529">
      <w:pPr>
        <w:pStyle w:val="bullet1"/>
        <w:spacing w:after="0"/>
        <w:jc w:val="both"/>
      </w:pPr>
      <w:proofErr w:type="gramStart"/>
      <w:r w:rsidRPr="00166529">
        <w:t>the</w:t>
      </w:r>
      <w:proofErr w:type="gramEnd"/>
      <w:r w:rsidRPr="00166529">
        <w:t xml:space="preserve"> LLS results with the Chip EPA hybrid PIC or MMSE-hybrid IC receiver show better performance than the results with the MMSE-hard IC receiver or ESE-SISO receiver.</w:t>
      </w:r>
    </w:p>
    <w:p w14:paraId="6526674D"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0D55DD47" w14:textId="77777777" w:rsidR="00166529" w:rsidRPr="007D535C" w:rsidRDefault="00166529" w:rsidP="00166529">
      <w:pPr>
        <w:snapToGrid w:val="0"/>
        <w:spacing w:before="120" w:afterLines="10" w:after="24"/>
        <w:rPr>
          <w:rFonts w:eastAsia="DengXian"/>
          <w:lang w:eastAsia="zh-CN"/>
        </w:rPr>
      </w:pPr>
      <w:r w:rsidRPr="007D535C">
        <w:rPr>
          <w:rFonts w:eastAsia="DengXian"/>
          <w:lang w:eastAsia="zh-CN"/>
        </w:rPr>
        <w:t xml:space="preserve">Observation: for Case 5 with 4 UEs and ideal channel estimation, </w:t>
      </w:r>
    </w:p>
    <w:p w14:paraId="32169A47" w14:textId="77777777" w:rsidR="00166529" w:rsidRPr="00166529" w:rsidRDefault="00166529" w:rsidP="00166529">
      <w:pPr>
        <w:pStyle w:val="bullet1"/>
        <w:spacing w:after="0"/>
        <w:jc w:val="both"/>
      </w:pPr>
      <w:r w:rsidRPr="00166529">
        <w:lastRenderedPageBreak/>
        <w:t xml:space="preserve">when the code rate is similar, the LLS results for simulated schemes with the Chip EPA hybrid PIC or MMSE-hybrid IC receiver show a similar performance for most of curves provided, at target BLER = 0.1. </w:t>
      </w:r>
    </w:p>
    <w:p w14:paraId="28295316" w14:textId="77777777" w:rsidR="00166529" w:rsidRPr="00166529" w:rsidRDefault="00166529" w:rsidP="00166529">
      <w:pPr>
        <w:pStyle w:val="bullet1"/>
        <w:spacing w:after="0"/>
        <w:jc w:val="both"/>
      </w:pPr>
      <w:proofErr w:type="gramStart"/>
      <w:r w:rsidRPr="00166529">
        <w:t>the</w:t>
      </w:r>
      <w:proofErr w:type="gramEnd"/>
      <w:r w:rsidRPr="00166529">
        <w:t xml:space="preserve"> LLS results for simulated schemes with the MMSE-hard IC receiver and ESE-SISO receiver show a similar performance for most of curves provided, at target BLER = 0.1. </w:t>
      </w:r>
    </w:p>
    <w:p w14:paraId="54653CCC" w14:textId="77777777" w:rsidR="00166529" w:rsidRPr="009F20BB" w:rsidRDefault="00166529" w:rsidP="00166529">
      <w:pPr>
        <w:pStyle w:val="bullet1"/>
        <w:spacing w:after="0"/>
        <w:jc w:val="both"/>
      </w:pPr>
      <w:r w:rsidRPr="00166529">
        <w:t>When the code rate is round 0.36, the LLS results with the Chip EPA hybrid PIC or MMSE-hybrid IC receiver show better performance than the results with the MMSE-hard IC receiver or ESE-SISO receiver.</w:t>
      </w:r>
    </w:p>
    <w:p w14:paraId="4ADA34BA" w14:textId="77777777" w:rsidR="00166529" w:rsidRPr="007D535C" w:rsidRDefault="00166529" w:rsidP="00166529">
      <w:pPr>
        <w:snapToGrid w:val="0"/>
        <w:spacing w:before="120" w:afterLines="10" w:after="24"/>
        <w:rPr>
          <w:rFonts w:eastAsia="DengXian"/>
          <w:lang w:eastAsia="zh-CN"/>
        </w:rPr>
      </w:pPr>
      <w:r w:rsidRPr="007D535C">
        <w:rPr>
          <w:rFonts w:eastAsia="DengXian"/>
          <w:lang w:eastAsia="zh-CN"/>
        </w:rPr>
        <w:t>When the code rate is round 0.71, the LLS results with the Chip EPA hybrid PIC or MMSE-hybrid IC receiver show similar performance to the results with the MMSE-hard IC receiver or ESE-SISO receiver</w:t>
      </w:r>
    </w:p>
    <w:p w14:paraId="30259C83"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2DF2185F" w14:textId="77777777" w:rsidR="00166529" w:rsidRPr="007D535C" w:rsidRDefault="00166529" w:rsidP="00166529">
      <w:pPr>
        <w:snapToGrid w:val="0"/>
        <w:spacing w:before="120" w:afterLines="10" w:after="24"/>
        <w:rPr>
          <w:rFonts w:eastAsia="DengXian"/>
          <w:lang w:eastAsia="zh-CN"/>
        </w:rPr>
      </w:pPr>
      <w:r w:rsidRPr="007D535C">
        <w:rPr>
          <w:rFonts w:eastAsia="DengXian"/>
          <w:lang w:eastAsia="zh-CN"/>
        </w:rPr>
        <w:t xml:space="preserve">Observation: for Case 5 with 6 UEs and ideal channel estimation, </w:t>
      </w:r>
    </w:p>
    <w:p w14:paraId="3B9DB2A1" w14:textId="77777777" w:rsidR="00166529" w:rsidRPr="0069345E" w:rsidRDefault="00166529" w:rsidP="00166529">
      <w:pPr>
        <w:pStyle w:val="bullet1"/>
        <w:spacing w:after="0"/>
        <w:jc w:val="both"/>
      </w:pPr>
      <w:proofErr w:type="gramStart"/>
      <w:r w:rsidRPr="00166529">
        <w:t>the</w:t>
      </w:r>
      <w:proofErr w:type="gramEnd"/>
      <w:r w:rsidRPr="00166529">
        <w:t xml:space="preserve"> LLS results for linear-spreading based schemes (SF&gt;1) with the MMSE-hard IC receiver show a similar performance, at target BLER = 0.1. </w:t>
      </w:r>
    </w:p>
    <w:p w14:paraId="515AA855" w14:textId="77777777" w:rsidR="00166529" w:rsidRPr="00166529" w:rsidRDefault="00166529" w:rsidP="00166529">
      <w:pPr>
        <w:overflowPunct/>
        <w:autoSpaceDE/>
        <w:autoSpaceDN/>
        <w:adjustRightInd/>
        <w:spacing w:before="120" w:after="60"/>
        <w:ind w:left="720" w:hanging="720"/>
        <w:jc w:val="both"/>
        <w:textAlignment w:val="auto"/>
        <w:rPr>
          <w:rFonts w:eastAsia="Batang"/>
          <w:highlight w:val="green"/>
          <w:lang w:val="en-GB" w:eastAsia="x-none"/>
        </w:rPr>
      </w:pPr>
      <w:r w:rsidRPr="00166529">
        <w:rPr>
          <w:rFonts w:eastAsia="Batang"/>
          <w:highlight w:val="green"/>
          <w:lang w:val="en-GB" w:eastAsia="x-none"/>
        </w:rPr>
        <w:t>Agreements:</w:t>
      </w:r>
    </w:p>
    <w:p w14:paraId="1DF8B5CC" w14:textId="77777777" w:rsidR="00166529" w:rsidRPr="00166529" w:rsidRDefault="00166529" w:rsidP="00166529">
      <w:pPr>
        <w:pStyle w:val="bullet1"/>
        <w:spacing w:after="0"/>
        <w:jc w:val="both"/>
      </w:pPr>
      <w:r w:rsidRPr="00166529">
        <w:t>The last 4 rows in R1-1812077 are endorsed for template 1 LLS, along with the note at the end</w:t>
      </w:r>
    </w:p>
    <w:p w14:paraId="668EF238" w14:textId="77777777" w:rsidR="008C26B0" w:rsidRPr="00292286" w:rsidRDefault="008C26B0" w:rsidP="008C26B0">
      <w:pPr>
        <w:pStyle w:val="bullet1"/>
        <w:numPr>
          <w:ilvl w:val="0"/>
          <w:numId w:val="0"/>
        </w:numPr>
        <w:spacing w:after="0"/>
        <w:ind w:left="720" w:hanging="360"/>
        <w:jc w:val="both"/>
      </w:pPr>
    </w:p>
    <w:p w14:paraId="4CA451CE" w14:textId="2996BCCA" w:rsidR="00397871" w:rsidRPr="001E6213" w:rsidRDefault="000B4E8C" w:rsidP="00B1188A">
      <w:pPr>
        <w:spacing w:after="0"/>
        <w:jc w:val="both"/>
        <w:rPr>
          <w:bCs/>
          <w:lang w:eastAsia="zh-CN"/>
        </w:rPr>
      </w:pPr>
      <w:r w:rsidRPr="001E6213">
        <w:rPr>
          <w:bCs/>
          <w:lang w:eastAsia="zh-CN"/>
        </w:rPr>
        <w:t xml:space="preserve">In this contribution, we </w:t>
      </w:r>
      <w:r w:rsidR="00561B29">
        <w:rPr>
          <w:bCs/>
          <w:lang w:eastAsia="zh-CN"/>
        </w:rPr>
        <w:t>present</w:t>
      </w:r>
      <w:r w:rsidR="00BB6BC8" w:rsidRPr="001E6213">
        <w:rPr>
          <w:bCs/>
          <w:lang w:eastAsia="zh-CN"/>
        </w:rPr>
        <w:t xml:space="preserve"> </w:t>
      </w:r>
      <w:r w:rsidRPr="001E6213">
        <w:rPr>
          <w:bCs/>
          <w:lang w:eastAsia="zh-CN"/>
        </w:rPr>
        <w:t>link-level evaluation</w:t>
      </w:r>
      <w:r w:rsidR="008C55FA" w:rsidRPr="001E6213">
        <w:rPr>
          <w:bCs/>
          <w:lang w:eastAsia="zh-CN"/>
        </w:rPr>
        <w:t xml:space="preserve"> results</w:t>
      </w:r>
      <w:r w:rsidRPr="001E6213">
        <w:rPr>
          <w:bCs/>
          <w:lang w:eastAsia="zh-CN"/>
        </w:rPr>
        <w:t xml:space="preserve"> </w:t>
      </w:r>
      <w:r w:rsidR="00E403F5" w:rsidRPr="001E6213">
        <w:rPr>
          <w:bCs/>
          <w:lang w:eastAsia="zh-CN"/>
        </w:rPr>
        <w:t>for NOMA</w:t>
      </w:r>
      <w:r w:rsidR="00BB6BC8" w:rsidRPr="001E6213">
        <w:rPr>
          <w:bCs/>
          <w:lang w:eastAsia="zh-CN"/>
        </w:rPr>
        <w:t xml:space="preserve"> based on agreed assumptions</w:t>
      </w:r>
      <w:r w:rsidR="00324654" w:rsidRPr="001E6213">
        <w:rPr>
          <w:bCs/>
          <w:lang w:eastAsia="zh-CN"/>
        </w:rPr>
        <w:t>.</w:t>
      </w:r>
      <w:r w:rsidR="00397871" w:rsidRPr="001E6213">
        <w:rPr>
          <w:bCs/>
          <w:lang w:eastAsia="zh-CN"/>
        </w:rPr>
        <w:t xml:space="preserve"> </w:t>
      </w:r>
    </w:p>
    <w:p w14:paraId="6B5350A6" w14:textId="77777777" w:rsidR="0053062C" w:rsidRPr="008C3D0A" w:rsidRDefault="0053062C" w:rsidP="008C3D0A">
      <w:pPr>
        <w:spacing w:before="60"/>
        <w:jc w:val="both"/>
        <w:rPr>
          <w:bCs/>
          <w:lang w:eastAsia="zh-CN"/>
        </w:rPr>
      </w:pPr>
    </w:p>
    <w:p w14:paraId="5F58AFDD" w14:textId="77777777" w:rsidR="000B4E8C" w:rsidRDefault="00794116" w:rsidP="000B4E8C">
      <w:pPr>
        <w:pStyle w:val="Heading1"/>
        <w:pBdr>
          <w:top w:val="single" w:sz="12" w:space="4" w:color="auto"/>
        </w:pBdr>
        <w:tabs>
          <w:tab w:val="num" w:pos="432"/>
        </w:tabs>
        <w:rPr>
          <w:lang w:val="en-US"/>
        </w:rPr>
      </w:pPr>
      <w:r>
        <w:rPr>
          <w:lang w:val="en-US"/>
        </w:rPr>
        <w:t>Link level evaluation</w:t>
      </w:r>
    </w:p>
    <w:p w14:paraId="685F9C6E" w14:textId="07804D36" w:rsidR="00577490" w:rsidRDefault="009B10AF" w:rsidP="00577490">
      <w:pPr>
        <w:jc w:val="both"/>
        <w:rPr>
          <w:lang w:eastAsia="x-none"/>
        </w:rPr>
      </w:pPr>
      <w:r>
        <w:rPr>
          <w:lang w:eastAsia="x-none"/>
        </w:rPr>
        <w:t>In this section, we present link-level simulation results for NOMA with random MA signature selection</w:t>
      </w:r>
      <w:r w:rsidR="005F4AC7">
        <w:rPr>
          <w:lang w:eastAsia="x-none"/>
        </w:rPr>
        <w:t xml:space="preserve">, </w:t>
      </w:r>
      <w:r>
        <w:rPr>
          <w:lang w:eastAsia="x-none"/>
        </w:rPr>
        <w:t>timing/frequency offset impairments</w:t>
      </w:r>
      <w:r w:rsidR="005F4AC7">
        <w:rPr>
          <w:lang w:eastAsia="x-none"/>
        </w:rPr>
        <w:t>, and EPA receiver</w:t>
      </w:r>
      <w:r>
        <w:rPr>
          <w:lang w:eastAsia="x-none"/>
        </w:rPr>
        <w:t xml:space="preserve"> based on agreed assumptions</w:t>
      </w:r>
      <w:r w:rsidR="00D315BE">
        <w:rPr>
          <w:lang w:eastAsia="x-none"/>
        </w:rPr>
        <w:t>.</w:t>
      </w:r>
    </w:p>
    <w:p w14:paraId="5421C58E" w14:textId="133BBA88" w:rsidR="001C432E" w:rsidRPr="005A3478" w:rsidRDefault="00056E32" w:rsidP="001C432E">
      <w:pPr>
        <w:pStyle w:val="Heading2"/>
        <w:rPr>
          <w:lang w:val="en-US"/>
        </w:rPr>
      </w:pPr>
      <w:r>
        <w:rPr>
          <w:lang w:val="en-US"/>
        </w:rPr>
        <w:t>R</w:t>
      </w:r>
      <w:r w:rsidR="0053062C" w:rsidRPr="005A3478">
        <w:rPr>
          <w:lang w:val="en-US"/>
        </w:rPr>
        <w:t xml:space="preserve">andom </w:t>
      </w:r>
      <w:r w:rsidR="001C432E" w:rsidRPr="005A3478">
        <w:rPr>
          <w:lang w:val="en-US"/>
        </w:rPr>
        <w:t xml:space="preserve">MA signature </w:t>
      </w:r>
    </w:p>
    <w:p w14:paraId="2C6975AB" w14:textId="777E09C1" w:rsidR="00373D52" w:rsidRDefault="00373D52" w:rsidP="003C3B4A">
      <w:pPr>
        <w:pStyle w:val="Heading3"/>
      </w:pPr>
      <w:r>
        <w:t>DMRS blind detection</w:t>
      </w:r>
      <w:r w:rsidR="00023E04">
        <w:t xml:space="preserve"> algorithm</w:t>
      </w:r>
    </w:p>
    <w:p w14:paraId="2DB7E82E" w14:textId="69A23128" w:rsidR="009B10AF" w:rsidRDefault="00160A94" w:rsidP="00CC4BE1">
      <w:pPr>
        <w:spacing w:after="120"/>
        <w:jc w:val="both"/>
        <w:rPr>
          <w:bCs/>
          <w:lang w:eastAsia="zh-CN"/>
        </w:rPr>
      </w:pPr>
      <w:r>
        <w:rPr>
          <w:lang w:val="en-GB" w:eastAsia="x-none"/>
        </w:rPr>
        <w:t>As</w:t>
      </w:r>
      <w:r w:rsidR="008F3070">
        <w:rPr>
          <w:lang w:val="en-GB" w:eastAsia="x-none"/>
        </w:rPr>
        <w:t xml:space="preserve"> </w:t>
      </w:r>
      <w:r>
        <w:rPr>
          <w:lang w:val="en-GB" w:eastAsia="x-none"/>
        </w:rPr>
        <w:t xml:space="preserve">agreed in </w:t>
      </w:r>
      <w:r w:rsidR="008F3070">
        <w:rPr>
          <w:lang w:val="en-GB" w:eastAsia="x-none"/>
        </w:rPr>
        <w:t xml:space="preserve">the </w:t>
      </w:r>
      <w:r w:rsidR="005A3478" w:rsidRPr="00132624">
        <w:rPr>
          <w:bCs/>
          <w:lang w:eastAsia="zh-CN"/>
        </w:rPr>
        <w:t>RAN1 #9</w:t>
      </w:r>
      <w:r w:rsidR="005A3478">
        <w:rPr>
          <w:bCs/>
          <w:lang w:eastAsia="zh-CN"/>
        </w:rPr>
        <w:t>4</w:t>
      </w:r>
      <w:r w:rsidR="005A3478" w:rsidRPr="00132624">
        <w:rPr>
          <w:bCs/>
          <w:lang w:eastAsia="zh-CN"/>
        </w:rPr>
        <w:t xml:space="preserve"> meeting</w:t>
      </w:r>
      <w:r w:rsidR="005A3478">
        <w:rPr>
          <w:bCs/>
          <w:lang w:eastAsia="zh-CN"/>
        </w:rPr>
        <w:t>, two options</w:t>
      </w:r>
      <w:r w:rsidR="00410123">
        <w:rPr>
          <w:bCs/>
          <w:lang w:eastAsia="zh-CN"/>
        </w:rPr>
        <w:t xml:space="preserve"> can be considered</w:t>
      </w:r>
      <w:r w:rsidR="005A3478">
        <w:rPr>
          <w:bCs/>
          <w:lang w:eastAsia="zh-CN"/>
        </w:rPr>
        <w:t xml:space="preserve"> for random MA signature selection procedure</w:t>
      </w:r>
      <w:r w:rsidR="008F3070">
        <w:rPr>
          <w:bCs/>
          <w:lang w:eastAsia="zh-CN"/>
        </w:rPr>
        <w:t xml:space="preserve"> </w:t>
      </w:r>
      <w:r w:rsidR="00AD242C">
        <w:rPr>
          <w:bCs/>
          <w:lang w:eastAsia="zh-CN"/>
        </w:rPr>
        <w:fldChar w:fldCharType="begin"/>
      </w:r>
      <w:r w:rsidR="00AD242C">
        <w:rPr>
          <w:bCs/>
          <w:lang w:eastAsia="zh-CN"/>
        </w:rPr>
        <w:instrText xml:space="preserve"> REF _Ref528664766 \r \h </w:instrText>
      </w:r>
      <w:r w:rsidR="00AD242C">
        <w:rPr>
          <w:bCs/>
          <w:lang w:eastAsia="zh-CN"/>
        </w:rPr>
      </w:r>
      <w:r w:rsidR="00AD242C">
        <w:rPr>
          <w:bCs/>
          <w:lang w:eastAsia="zh-CN"/>
        </w:rPr>
        <w:fldChar w:fldCharType="separate"/>
      </w:r>
      <w:r w:rsidR="00482785">
        <w:rPr>
          <w:bCs/>
          <w:lang w:eastAsia="zh-CN"/>
        </w:rPr>
        <w:t>[2]</w:t>
      </w:r>
      <w:r w:rsidR="00AD242C">
        <w:rPr>
          <w:bCs/>
          <w:lang w:eastAsia="zh-CN"/>
        </w:rPr>
        <w:fldChar w:fldCharType="end"/>
      </w:r>
      <w:r w:rsidR="004763BB">
        <w:rPr>
          <w:bCs/>
          <w:lang w:eastAsia="zh-CN"/>
        </w:rPr>
        <w:t>:</w:t>
      </w:r>
    </w:p>
    <w:p w14:paraId="33493717" w14:textId="77777777" w:rsidR="004763BB" w:rsidRPr="007F742E" w:rsidRDefault="004763BB" w:rsidP="004763BB">
      <w:pPr>
        <w:numPr>
          <w:ilvl w:val="0"/>
          <w:numId w:val="13"/>
        </w:numPr>
        <w:tabs>
          <w:tab w:val="num" w:pos="720"/>
        </w:tabs>
        <w:overflowPunct/>
        <w:autoSpaceDE/>
        <w:autoSpaceDN/>
        <w:adjustRightInd/>
        <w:spacing w:after="60"/>
        <w:jc w:val="both"/>
        <w:textAlignment w:val="auto"/>
      </w:pPr>
      <w:r w:rsidRPr="007F742E">
        <w:t xml:space="preserve">Option 1: Fixed number of UEs, </w:t>
      </w:r>
      <w:r>
        <w:t>where</w:t>
      </w:r>
      <w:r w:rsidRPr="007F742E">
        <w:t xml:space="preserve"> each UE randomly selects a MA signature from a pre-configured MA signature pool</w:t>
      </w:r>
    </w:p>
    <w:p w14:paraId="1AD34A92" w14:textId="77777777" w:rsidR="004763BB" w:rsidRDefault="004763BB" w:rsidP="004763BB">
      <w:pPr>
        <w:numPr>
          <w:ilvl w:val="0"/>
          <w:numId w:val="13"/>
        </w:numPr>
        <w:tabs>
          <w:tab w:val="num" w:pos="720"/>
        </w:tabs>
        <w:overflowPunct/>
        <w:autoSpaceDE/>
        <w:autoSpaceDN/>
        <w:adjustRightInd/>
        <w:spacing w:after="120"/>
        <w:jc w:val="both"/>
        <w:textAlignment w:val="auto"/>
      </w:pPr>
      <w:r w:rsidRPr="007F742E">
        <w:t>Option 2: Fixed number of randomly activated UEs, with each potential UE’s MA signature pre-configured.</w:t>
      </w:r>
    </w:p>
    <w:p w14:paraId="42C6BD65" w14:textId="4E9294AE" w:rsidR="00EC5C36" w:rsidRDefault="00812FD4" w:rsidP="003C3B4A">
      <w:pPr>
        <w:jc w:val="both"/>
        <w:rPr>
          <w:bCs/>
          <w:lang w:eastAsia="zh-CN"/>
        </w:rPr>
      </w:pPr>
      <w:r>
        <w:rPr>
          <w:bCs/>
          <w:lang w:eastAsia="zh-CN"/>
        </w:rPr>
        <w:t>For</w:t>
      </w:r>
      <w:r w:rsidR="00345CED">
        <w:rPr>
          <w:bCs/>
          <w:lang w:eastAsia="zh-CN"/>
        </w:rPr>
        <w:t xml:space="preserve"> Option 2, collision probability </w:t>
      </w:r>
      <w:r w:rsidR="006475A4">
        <w:rPr>
          <w:bCs/>
          <w:lang w:eastAsia="zh-CN"/>
        </w:rPr>
        <w:t xml:space="preserve">when two UEs with the same pre-configured MA signature are activated </w:t>
      </w:r>
      <w:r w:rsidR="00345CED">
        <w:rPr>
          <w:bCs/>
          <w:lang w:eastAsia="zh-CN"/>
        </w:rPr>
        <w:t>depen</w:t>
      </w:r>
      <w:r w:rsidR="006475A4">
        <w:rPr>
          <w:bCs/>
          <w:lang w:eastAsia="zh-CN"/>
        </w:rPr>
        <w:t xml:space="preserve">ds largely on the number of potential UEs. In </w:t>
      </w:r>
      <w:r w:rsidR="002941CC">
        <w:rPr>
          <w:bCs/>
          <w:lang w:eastAsia="zh-CN"/>
        </w:rPr>
        <w:t>an extreme case,</w:t>
      </w:r>
      <w:r w:rsidR="006475A4">
        <w:rPr>
          <w:bCs/>
          <w:lang w:eastAsia="zh-CN"/>
        </w:rPr>
        <w:t xml:space="preserve"> when the number of potential UEs is </w:t>
      </w:r>
      <w:r w:rsidR="002941CC">
        <w:rPr>
          <w:bCs/>
          <w:lang w:eastAsia="zh-CN"/>
        </w:rPr>
        <w:t>less than or equal to</w:t>
      </w:r>
      <w:r w:rsidR="006475A4">
        <w:rPr>
          <w:bCs/>
          <w:lang w:eastAsia="zh-CN"/>
        </w:rPr>
        <w:t xml:space="preserve"> the number of orthogonal MA signatures, gNB may pre-configure UE with orthogonal MA signa</w:t>
      </w:r>
      <w:r w:rsidR="00EA3154">
        <w:rPr>
          <w:bCs/>
          <w:lang w:eastAsia="zh-CN"/>
        </w:rPr>
        <w:t xml:space="preserve">ture, which would result in non-collided signature selection. </w:t>
      </w:r>
      <w:r w:rsidR="009C37B7">
        <w:rPr>
          <w:bCs/>
          <w:lang w:eastAsia="zh-CN"/>
        </w:rPr>
        <w:t>On the other hand</w:t>
      </w:r>
      <w:r w:rsidR="00EA3154">
        <w:rPr>
          <w:bCs/>
          <w:lang w:eastAsia="zh-CN"/>
        </w:rPr>
        <w:t xml:space="preserve">, when the number of potential UEs is relatively large, </w:t>
      </w:r>
      <w:r w:rsidR="00C92DBF">
        <w:rPr>
          <w:bCs/>
          <w:lang w:eastAsia="zh-CN"/>
        </w:rPr>
        <w:t xml:space="preserve">especially when considering the support of massive number of devices for mMTC scenario, </w:t>
      </w:r>
      <w:r w:rsidR="00EA3154">
        <w:rPr>
          <w:bCs/>
          <w:lang w:eastAsia="zh-CN"/>
        </w:rPr>
        <w:t xml:space="preserve">the MA signature </w:t>
      </w:r>
      <w:r w:rsidR="00C92DBF">
        <w:rPr>
          <w:bCs/>
          <w:lang w:eastAsia="zh-CN"/>
        </w:rPr>
        <w:t xml:space="preserve">collision </w:t>
      </w:r>
      <w:r w:rsidR="00EA3154">
        <w:rPr>
          <w:bCs/>
          <w:lang w:eastAsia="zh-CN"/>
        </w:rPr>
        <w:t xml:space="preserve">probability would be </w:t>
      </w:r>
      <w:r w:rsidR="00C92DBF">
        <w:rPr>
          <w:bCs/>
          <w:lang w:eastAsia="zh-CN"/>
        </w:rPr>
        <w:t xml:space="preserve">similar between the Option 1 and Option 2. </w:t>
      </w:r>
      <w:r w:rsidR="00CF0BF4">
        <w:rPr>
          <w:bCs/>
          <w:lang w:eastAsia="zh-CN"/>
        </w:rPr>
        <w:t xml:space="preserve">As discussed in our companion contribution </w:t>
      </w:r>
      <w:r w:rsidR="009C19D0">
        <w:rPr>
          <w:bCs/>
          <w:lang w:eastAsia="zh-CN"/>
        </w:rPr>
        <w:fldChar w:fldCharType="begin"/>
      </w:r>
      <w:r w:rsidR="009C19D0">
        <w:rPr>
          <w:bCs/>
          <w:lang w:eastAsia="zh-CN"/>
        </w:rPr>
        <w:instrText xml:space="preserve"> REF _Ref524942692 \r \h </w:instrText>
      </w:r>
      <w:r w:rsidR="009C19D0">
        <w:rPr>
          <w:bCs/>
          <w:lang w:eastAsia="zh-CN"/>
        </w:rPr>
      </w:r>
      <w:r w:rsidR="009C19D0">
        <w:rPr>
          <w:bCs/>
          <w:lang w:eastAsia="zh-CN"/>
        </w:rPr>
        <w:fldChar w:fldCharType="separate"/>
      </w:r>
      <w:r w:rsidR="00482785">
        <w:rPr>
          <w:bCs/>
          <w:lang w:eastAsia="zh-CN"/>
        </w:rPr>
        <w:t>[3]</w:t>
      </w:r>
      <w:r w:rsidR="009C19D0">
        <w:rPr>
          <w:bCs/>
          <w:lang w:eastAsia="zh-CN"/>
        </w:rPr>
        <w:fldChar w:fldCharType="end"/>
      </w:r>
      <w:r w:rsidR="009C19D0">
        <w:rPr>
          <w:bCs/>
          <w:lang w:eastAsia="zh-CN"/>
        </w:rPr>
        <w:t xml:space="preserve">, it can be observed that </w:t>
      </w:r>
      <w:r w:rsidR="009C19D0" w:rsidRPr="009C19D0">
        <w:rPr>
          <w:bCs/>
          <w:lang w:eastAsia="zh-CN"/>
        </w:rPr>
        <w:t>for both random activation and random selection mechanism, DMRS AP collision probability is not negligible even when the number of activated UEs is small, e.g., 4.</w:t>
      </w:r>
    </w:p>
    <w:p w14:paraId="4E1E1D0D" w14:textId="1646E55B" w:rsidR="00C92DBF" w:rsidRDefault="00BE6F57" w:rsidP="003C3B4A">
      <w:pPr>
        <w:jc w:val="both"/>
        <w:rPr>
          <w:lang w:eastAsia="x-none"/>
        </w:rPr>
      </w:pPr>
      <w:r>
        <w:rPr>
          <w:bCs/>
          <w:lang w:eastAsia="zh-CN"/>
        </w:rPr>
        <w:t>With random selection</w:t>
      </w:r>
      <w:r w:rsidR="001A10A6">
        <w:rPr>
          <w:bCs/>
          <w:lang w:eastAsia="zh-CN"/>
        </w:rPr>
        <w:t xml:space="preserve"> or random activation</w:t>
      </w:r>
      <w:r>
        <w:rPr>
          <w:bCs/>
          <w:lang w:eastAsia="zh-CN"/>
        </w:rPr>
        <w:t xml:space="preserve"> of MA signature, DMRS blind detection needs to be performed first at the receiver. </w:t>
      </w:r>
      <w:r w:rsidR="000603E7">
        <w:rPr>
          <w:bCs/>
          <w:lang w:eastAsia="zh-CN"/>
        </w:rPr>
        <w:t xml:space="preserve">In the simulations, DMRS blind detection or UE detection is performed based on cross-correlation of DMRS signal in time domain with delayed version of all possible DMRS sequences used by UEs. When the maximum </w:t>
      </w:r>
      <w:r w:rsidR="000603E7" w:rsidRPr="002E2976">
        <w:rPr>
          <w:lang w:eastAsia="x-none"/>
        </w:rPr>
        <w:t xml:space="preserve">correlation </w:t>
      </w:r>
      <w:r w:rsidR="000603E7">
        <w:rPr>
          <w:lang w:eastAsia="x-none"/>
        </w:rPr>
        <w:t xml:space="preserve">value for a particular DMRS sequence </w:t>
      </w:r>
      <w:r w:rsidR="000603E7" w:rsidRPr="002E2976">
        <w:rPr>
          <w:lang w:eastAsia="x-none"/>
        </w:rPr>
        <w:t xml:space="preserve">exceeds </w:t>
      </w:r>
      <w:r w:rsidR="00E12F87">
        <w:rPr>
          <w:lang w:eastAsia="x-none"/>
        </w:rPr>
        <w:t xml:space="preserve">a </w:t>
      </w:r>
      <w:r w:rsidR="000603E7" w:rsidRPr="002E2976">
        <w:rPr>
          <w:lang w:eastAsia="x-none"/>
        </w:rPr>
        <w:t>predefined threshold value</w:t>
      </w:r>
      <w:r w:rsidR="000603E7">
        <w:rPr>
          <w:lang w:eastAsia="x-none"/>
        </w:rPr>
        <w:t xml:space="preserve">, this indicates that a UE is detected and subsequent decoding procedure is continued. </w:t>
      </w:r>
      <w:r w:rsidR="008228AB">
        <w:rPr>
          <w:lang w:eastAsia="x-none"/>
        </w:rPr>
        <w:fldChar w:fldCharType="begin"/>
      </w:r>
      <w:r w:rsidR="008228AB">
        <w:rPr>
          <w:lang w:eastAsia="x-none"/>
        </w:rPr>
        <w:instrText xml:space="preserve"> REF _Ref525891970 \h </w:instrText>
      </w:r>
      <w:r w:rsidR="008228AB">
        <w:rPr>
          <w:lang w:eastAsia="x-none"/>
        </w:rPr>
      </w:r>
      <w:r w:rsidR="008228AB">
        <w:rPr>
          <w:lang w:eastAsia="x-none"/>
        </w:rPr>
        <w:fldChar w:fldCharType="separate"/>
      </w:r>
      <w:r w:rsidR="00482785">
        <w:t xml:space="preserve">Figure </w:t>
      </w:r>
      <w:r w:rsidR="00482785">
        <w:rPr>
          <w:noProof/>
        </w:rPr>
        <w:t>1</w:t>
      </w:r>
      <w:r w:rsidR="008228AB">
        <w:rPr>
          <w:lang w:eastAsia="x-none"/>
        </w:rPr>
        <w:fldChar w:fldCharType="end"/>
      </w:r>
      <w:r w:rsidR="008228AB">
        <w:rPr>
          <w:lang w:eastAsia="x-none"/>
        </w:rPr>
        <w:t xml:space="preserve"> illustrates the DMRS blind detection/UE detection procedure in the simulations. </w:t>
      </w:r>
    </w:p>
    <w:p w14:paraId="36F29E71" w14:textId="663747A1" w:rsidR="00275B3B" w:rsidRDefault="00873DDF" w:rsidP="003C3B4A">
      <w:pPr>
        <w:keepNext/>
        <w:jc w:val="center"/>
      </w:pPr>
      <w:r>
        <w:rPr>
          <w:noProof/>
          <w:lang w:eastAsia="zh-CN"/>
        </w:rPr>
        <w:lastRenderedPageBreak/>
        <w:drawing>
          <wp:inline distT="0" distB="0" distL="0" distR="0" wp14:anchorId="71C3E8FE" wp14:editId="34C32E93">
            <wp:extent cx="4616605" cy="184117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23424" cy="1843898"/>
                    </a:xfrm>
                    <a:prstGeom prst="rect">
                      <a:avLst/>
                    </a:prstGeom>
                  </pic:spPr>
                </pic:pic>
              </a:graphicData>
            </a:graphic>
          </wp:inline>
        </w:drawing>
      </w:r>
    </w:p>
    <w:p w14:paraId="5D179018" w14:textId="58C66DBC" w:rsidR="00275B3B" w:rsidRDefault="00275B3B" w:rsidP="00873DDF">
      <w:pPr>
        <w:pStyle w:val="Caption"/>
        <w:spacing w:after="240"/>
        <w:jc w:val="center"/>
        <w:rPr>
          <w:lang w:eastAsia="x-none"/>
        </w:rPr>
      </w:pPr>
      <w:bookmarkStart w:id="0" w:name="_Ref525891970"/>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482785">
        <w:rPr>
          <w:noProof/>
        </w:rPr>
        <w:t>1</w:t>
      </w:r>
      <w:r w:rsidR="00863E12">
        <w:rPr>
          <w:noProof/>
        </w:rPr>
        <w:fldChar w:fldCharType="end"/>
      </w:r>
      <w:bookmarkEnd w:id="0"/>
      <w:r>
        <w:t>. DMRS blind detection</w:t>
      </w:r>
      <w:r w:rsidR="004F08B1">
        <w:t xml:space="preserve"> and </w:t>
      </w:r>
      <w:r>
        <w:t>UE detection procedure</w:t>
      </w:r>
    </w:p>
    <w:p w14:paraId="39F87C5D" w14:textId="10450EB7" w:rsidR="00275B3B" w:rsidRDefault="00373D52" w:rsidP="003C3B4A">
      <w:pPr>
        <w:pStyle w:val="Heading3"/>
      </w:pPr>
      <w:r>
        <w:t xml:space="preserve">Link level results with </w:t>
      </w:r>
      <w:r w:rsidR="005D03DA">
        <w:t>random DMRS APs</w:t>
      </w:r>
      <w:r w:rsidR="00C80622">
        <w:t xml:space="preserve"> </w:t>
      </w:r>
    </w:p>
    <w:p w14:paraId="2AC9A828" w14:textId="3BBADDED" w:rsidR="00C80622" w:rsidRDefault="006A0812" w:rsidP="003C3B4A">
      <w:pPr>
        <w:jc w:val="both"/>
        <w:rPr>
          <w:bCs/>
          <w:lang w:eastAsia="zh-CN"/>
        </w:rPr>
      </w:pPr>
      <w:r>
        <w:rPr>
          <w:bCs/>
          <w:lang w:val="en-GB" w:eastAsia="zh-CN"/>
        </w:rPr>
        <w:t xml:space="preserve">In this section, we provide link level simulation results for </w:t>
      </w:r>
      <w:r w:rsidR="00CB282A">
        <w:rPr>
          <w:bCs/>
          <w:lang w:eastAsia="zh-CN"/>
        </w:rPr>
        <w:t xml:space="preserve">the </w:t>
      </w:r>
      <w:r w:rsidR="000603E7">
        <w:rPr>
          <w:bCs/>
          <w:lang w:eastAsia="zh-CN"/>
        </w:rPr>
        <w:t xml:space="preserve">Option </w:t>
      </w:r>
      <w:r w:rsidR="00C80622">
        <w:rPr>
          <w:bCs/>
          <w:lang w:eastAsia="zh-CN"/>
        </w:rPr>
        <w:t xml:space="preserve">2 with random UE activation with pre-configured DMRS APs. </w:t>
      </w:r>
      <w:r w:rsidR="00564662">
        <w:rPr>
          <w:bCs/>
          <w:lang w:eastAsia="zh-CN"/>
        </w:rPr>
        <w:t>In the simulation</w:t>
      </w:r>
      <w:r w:rsidR="001E6213">
        <w:rPr>
          <w:bCs/>
          <w:lang w:eastAsia="zh-CN"/>
        </w:rPr>
        <w:t>s</w:t>
      </w:r>
      <w:r w:rsidR="00564662">
        <w:rPr>
          <w:bCs/>
          <w:lang w:eastAsia="zh-CN"/>
        </w:rPr>
        <w:t xml:space="preserve">, it is </w:t>
      </w:r>
      <w:r w:rsidR="00867A95">
        <w:rPr>
          <w:bCs/>
          <w:lang w:eastAsia="zh-CN"/>
        </w:rPr>
        <w:t xml:space="preserve">assumed 48 potential UEs and the number of orthogonal DMRS APs is 12 and 24, respectively. </w:t>
      </w:r>
      <w:r w:rsidR="0082731F">
        <w:rPr>
          <w:bCs/>
          <w:lang w:eastAsia="zh-CN"/>
        </w:rPr>
        <w:t xml:space="preserve">Further, it is assumed that different scrambling IDs are used for DMRS sequence generation for different UEs. This indicates that even if two activated UEs have the same orthogonal DMRS APs, they may be differentiated using DMRS blind detection due to quasi-orthogonal DMRS sequences. </w:t>
      </w:r>
    </w:p>
    <w:p w14:paraId="044833FC" w14:textId="4B78CC68" w:rsidR="00B20B73" w:rsidRDefault="006A0812" w:rsidP="003C3B4A">
      <w:pPr>
        <w:jc w:val="both"/>
        <w:rPr>
          <w:bCs/>
          <w:lang w:eastAsia="zh-CN"/>
        </w:rPr>
      </w:pPr>
      <w:r>
        <w:rPr>
          <w:bCs/>
          <w:lang w:eastAsia="zh-CN"/>
        </w:rPr>
        <w:fldChar w:fldCharType="begin"/>
      </w:r>
      <w:r>
        <w:rPr>
          <w:bCs/>
          <w:lang w:eastAsia="zh-CN"/>
        </w:rPr>
        <w:instrText xml:space="preserve"> REF _Ref525894761 \h </w:instrText>
      </w:r>
      <w:r>
        <w:rPr>
          <w:bCs/>
          <w:lang w:eastAsia="zh-CN"/>
        </w:rPr>
      </w:r>
      <w:r>
        <w:rPr>
          <w:bCs/>
          <w:lang w:eastAsia="zh-CN"/>
        </w:rPr>
        <w:fldChar w:fldCharType="separate"/>
      </w:r>
      <w:r w:rsidR="00482785" w:rsidRPr="00B1188A">
        <w:t xml:space="preserve">Figure </w:t>
      </w:r>
      <w:r w:rsidR="00482785">
        <w:rPr>
          <w:noProof/>
        </w:rPr>
        <w:t>2</w:t>
      </w:r>
      <w:r>
        <w:rPr>
          <w:bCs/>
          <w:lang w:eastAsia="zh-CN"/>
        </w:rPr>
        <w:fldChar w:fldCharType="end"/>
      </w:r>
      <w:r>
        <w:rPr>
          <w:bCs/>
          <w:lang w:eastAsia="zh-CN"/>
        </w:rPr>
        <w:t xml:space="preserve"> illustrates link level performance with random activation mecha</w:t>
      </w:r>
      <w:r w:rsidR="008C37F5">
        <w:rPr>
          <w:bCs/>
          <w:lang w:eastAsia="zh-CN"/>
        </w:rPr>
        <w:t>nisms with 20 and 40 bytes TBS, respectively. From the figure</w:t>
      </w:r>
      <w:r w:rsidR="009C3060">
        <w:rPr>
          <w:bCs/>
          <w:lang w:eastAsia="zh-CN"/>
        </w:rPr>
        <w:t>s</w:t>
      </w:r>
      <w:r w:rsidR="008C37F5">
        <w:rPr>
          <w:bCs/>
          <w:lang w:eastAsia="zh-CN"/>
        </w:rPr>
        <w:t xml:space="preserve">, </w:t>
      </w:r>
      <w:r w:rsidR="00B43BCE">
        <w:rPr>
          <w:bCs/>
          <w:lang w:eastAsia="zh-CN"/>
        </w:rPr>
        <w:t xml:space="preserve">it can be observed that </w:t>
      </w:r>
      <w:r w:rsidR="00490B40">
        <w:rPr>
          <w:bCs/>
          <w:lang w:eastAsia="zh-CN"/>
        </w:rPr>
        <w:t>larger</w:t>
      </w:r>
      <w:r w:rsidR="00B43BCE">
        <w:rPr>
          <w:bCs/>
          <w:lang w:eastAsia="zh-CN"/>
        </w:rPr>
        <w:t xml:space="preserve"> number of orthogonal DMRS APs</w:t>
      </w:r>
      <w:r w:rsidR="00F6187D">
        <w:rPr>
          <w:bCs/>
          <w:lang w:eastAsia="zh-CN"/>
        </w:rPr>
        <w:t>, e.g., 24,</w:t>
      </w:r>
      <w:r w:rsidR="00B43BCE">
        <w:rPr>
          <w:bCs/>
          <w:lang w:eastAsia="zh-CN"/>
        </w:rPr>
        <w:t xml:space="preserve"> can help to improve the link level performance for NOMA.</w:t>
      </w:r>
      <w:r w:rsidR="003344E1">
        <w:rPr>
          <w:bCs/>
          <w:lang w:eastAsia="zh-CN"/>
        </w:rPr>
        <w:t xml:space="preserve"> </w:t>
      </w:r>
      <w:r w:rsidR="0016377C">
        <w:rPr>
          <w:bCs/>
          <w:lang w:eastAsia="zh-CN"/>
        </w:rPr>
        <w:t xml:space="preserve">In addition, for some cases, when the number of DMRS APs is 12, BLER error floor can be observed in relatively high SNR region. This indicates that DMRS AP collision </w:t>
      </w:r>
      <w:r w:rsidR="00EA1D66" w:rsidRPr="00B1188A">
        <w:rPr>
          <w:bCs/>
          <w:lang w:eastAsia="zh-CN"/>
        </w:rPr>
        <w:t xml:space="preserve">probability would be a dominate factor to determine the overall link level performance for NOMA.  </w:t>
      </w:r>
    </w:p>
    <w:p w14:paraId="776C9B95" w14:textId="77777777" w:rsidR="005D3C8F" w:rsidRDefault="005D3C8F" w:rsidP="003C3B4A">
      <w:pPr>
        <w:jc w:val="both"/>
        <w:rPr>
          <w:bCs/>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254E01" w:rsidRPr="00B1188A" w14:paraId="30BAF025" w14:textId="77777777" w:rsidTr="00877F72">
        <w:tc>
          <w:tcPr>
            <w:tcW w:w="4981" w:type="dxa"/>
          </w:tcPr>
          <w:p w14:paraId="695BB45E" w14:textId="13189E1E" w:rsidR="00254E01" w:rsidRPr="00B1188A" w:rsidRDefault="00B1188A" w:rsidP="00877F72">
            <w:pPr>
              <w:spacing w:before="0" w:after="0" w:line="240" w:lineRule="auto"/>
            </w:pPr>
            <w:r w:rsidRPr="00B1188A">
              <w:rPr>
                <w:noProof/>
                <w:lang w:eastAsia="zh-CN"/>
              </w:rPr>
              <w:drawing>
                <wp:inline distT="0" distB="0" distL="0" distR="0" wp14:anchorId="32769A79" wp14:editId="0B10E8EE">
                  <wp:extent cx="3021965" cy="226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1965" cy="2269490"/>
                          </a:xfrm>
                          <a:prstGeom prst="rect">
                            <a:avLst/>
                          </a:prstGeom>
                          <a:noFill/>
                          <a:ln>
                            <a:noFill/>
                          </a:ln>
                        </pic:spPr>
                      </pic:pic>
                    </a:graphicData>
                  </a:graphic>
                </wp:inline>
              </w:drawing>
            </w:r>
          </w:p>
        </w:tc>
        <w:tc>
          <w:tcPr>
            <w:tcW w:w="4981" w:type="dxa"/>
          </w:tcPr>
          <w:p w14:paraId="7E237135" w14:textId="2A4B6DF9" w:rsidR="00254E01" w:rsidRPr="00B1188A" w:rsidRDefault="00B1188A" w:rsidP="00B1188A">
            <w:pPr>
              <w:spacing w:before="0" w:after="0" w:line="240" w:lineRule="auto"/>
              <w:jc w:val="left"/>
            </w:pPr>
            <w:r w:rsidRPr="00B1188A">
              <w:rPr>
                <w:noProof/>
                <w:lang w:eastAsia="zh-CN"/>
              </w:rPr>
              <w:drawing>
                <wp:inline distT="0" distB="0" distL="0" distR="0" wp14:anchorId="097CD757" wp14:editId="4C566AC9">
                  <wp:extent cx="3027680" cy="2269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680" cy="2269490"/>
                          </a:xfrm>
                          <a:prstGeom prst="rect">
                            <a:avLst/>
                          </a:prstGeom>
                          <a:noFill/>
                          <a:ln>
                            <a:noFill/>
                          </a:ln>
                        </pic:spPr>
                      </pic:pic>
                    </a:graphicData>
                  </a:graphic>
                </wp:inline>
              </w:drawing>
            </w:r>
          </w:p>
        </w:tc>
      </w:tr>
    </w:tbl>
    <w:p w14:paraId="0E9B98E1" w14:textId="7C7F151E" w:rsidR="00254E01" w:rsidRDefault="00254E01" w:rsidP="00295B4A">
      <w:pPr>
        <w:pStyle w:val="Caption"/>
        <w:spacing w:after="240"/>
        <w:jc w:val="center"/>
      </w:pPr>
      <w:bookmarkStart w:id="1" w:name="_Ref525894761"/>
      <w:r w:rsidRPr="00B1188A">
        <w:t xml:space="preserve">Figure </w:t>
      </w:r>
      <w:r w:rsidR="00863E12" w:rsidRPr="00B1188A">
        <w:rPr>
          <w:noProof/>
        </w:rPr>
        <w:fldChar w:fldCharType="begin"/>
      </w:r>
      <w:r w:rsidR="00863E12" w:rsidRPr="00B1188A">
        <w:rPr>
          <w:noProof/>
        </w:rPr>
        <w:instrText xml:space="preserve"> SEQ Figure \* ARABIC </w:instrText>
      </w:r>
      <w:r w:rsidR="00863E12" w:rsidRPr="00B1188A">
        <w:rPr>
          <w:noProof/>
        </w:rPr>
        <w:fldChar w:fldCharType="separate"/>
      </w:r>
      <w:r w:rsidR="00482785">
        <w:rPr>
          <w:noProof/>
        </w:rPr>
        <w:t>2</w:t>
      </w:r>
      <w:r w:rsidR="00863E12" w:rsidRPr="00B1188A">
        <w:rPr>
          <w:noProof/>
        </w:rPr>
        <w:fldChar w:fldCharType="end"/>
      </w:r>
      <w:bookmarkEnd w:id="1"/>
      <w:r w:rsidRPr="00B1188A">
        <w:t xml:space="preserve">. Link-level performance with </w:t>
      </w:r>
      <w:r w:rsidR="00FD3B50">
        <w:t>DMRS blind detection</w:t>
      </w:r>
    </w:p>
    <w:p w14:paraId="4D82BE18" w14:textId="77777777" w:rsidR="00DB1B98" w:rsidRPr="008F10E0" w:rsidRDefault="00DB1B98" w:rsidP="00DB1B98">
      <w:pPr>
        <w:pStyle w:val="Caption"/>
        <w:rPr>
          <w:highlight w:val="yellow"/>
          <w:lang w:eastAsia="zh-CN"/>
        </w:rPr>
      </w:pPr>
      <w:r>
        <w:t xml:space="preserve">Observation </w:t>
      </w:r>
      <w:r>
        <w:rPr>
          <w:noProof/>
        </w:rPr>
        <w:fldChar w:fldCharType="begin"/>
      </w:r>
      <w:r>
        <w:rPr>
          <w:noProof/>
        </w:rPr>
        <w:instrText xml:space="preserve"> SEQ Observation \* ARABIC </w:instrText>
      </w:r>
      <w:r>
        <w:rPr>
          <w:noProof/>
        </w:rPr>
        <w:fldChar w:fldCharType="separate"/>
      </w:r>
      <w:r w:rsidR="00482785">
        <w:rPr>
          <w:noProof/>
        </w:rPr>
        <w:t>1</w:t>
      </w:r>
      <w:r>
        <w:rPr>
          <w:noProof/>
        </w:rPr>
        <w:fldChar w:fldCharType="end"/>
      </w:r>
    </w:p>
    <w:p w14:paraId="2BC38825" w14:textId="3B52562C" w:rsidR="00DB1B98" w:rsidRPr="003C3B4A" w:rsidRDefault="00690052" w:rsidP="00AC2E8B">
      <w:pPr>
        <w:numPr>
          <w:ilvl w:val="0"/>
          <w:numId w:val="6"/>
        </w:numPr>
        <w:overflowPunct/>
        <w:autoSpaceDE/>
        <w:autoSpaceDN/>
        <w:adjustRightInd/>
        <w:spacing w:before="60" w:after="0"/>
        <w:jc w:val="both"/>
        <w:textAlignment w:val="auto"/>
        <w:rPr>
          <w:i/>
          <w:lang w:eastAsia="zh-CN"/>
        </w:rPr>
      </w:pPr>
      <w:r>
        <w:rPr>
          <w:i/>
          <w:lang w:eastAsia="zh-CN"/>
        </w:rPr>
        <w:t xml:space="preserve">With random DMRS APs, 24 orthogonal DMRS APs can achieve better link level performance than 12 orthogonal DMRS APs. </w:t>
      </w:r>
    </w:p>
    <w:p w14:paraId="5FE5CEBE" w14:textId="77777777" w:rsidR="00B974C0" w:rsidRDefault="00B974C0" w:rsidP="003C3B4A">
      <w:pPr>
        <w:jc w:val="both"/>
        <w:rPr>
          <w:bCs/>
          <w:lang w:eastAsia="zh-CN"/>
        </w:rPr>
      </w:pPr>
    </w:p>
    <w:p w14:paraId="44EC93B3" w14:textId="4732822C" w:rsidR="005C1DEF" w:rsidRPr="00907BB1" w:rsidRDefault="00BB4FE4" w:rsidP="005C1DEF">
      <w:pPr>
        <w:pStyle w:val="Heading2"/>
      </w:pPr>
      <w:r>
        <w:rPr>
          <w:bCs/>
          <w:lang w:eastAsia="zh-CN"/>
        </w:rPr>
        <w:lastRenderedPageBreak/>
        <w:t>T</w:t>
      </w:r>
      <w:r w:rsidR="00EE0E98">
        <w:t>iming and frequency offset</w:t>
      </w:r>
      <w:r w:rsidR="005C1DEF" w:rsidRPr="00907BB1">
        <w:t xml:space="preserve"> </w:t>
      </w:r>
      <w:r w:rsidR="00B31222" w:rsidRPr="00907BB1">
        <w:t>impairments</w:t>
      </w:r>
    </w:p>
    <w:p w14:paraId="2F7555DB" w14:textId="06731E76" w:rsidR="00373D52" w:rsidRDefault="00373D52" w:rsidP="003C3B4A">
      <w:pPr>
        <w:pStyle w:val="Heading3"/>
      </w:pPr>
      <w:r>
        <w:t>Timing and frequency offset estimation</w:t>
      </w:r>
    </w:p>
    <w:p w14:paraId="1063A098" w14:textId="5914A376" w:rsidR="00443948" w:rsidRDefault="00443948" w:rsidP="00443948">
      <w:pPr>
        <w:jc w:val="both"/>
        <w:rPr>
          <w:lang w:eastAsia="x-none"/>
        </w:rPr>
      </w:pPr>
      <w:r>
        <w:rPr>
          <w:lang w:val="en-GB" w:eastAsia="x-none"/>
        </w:rPr>
        <w:t xml:space="preserve">In the presence of timing offset impairment, the aforementioned algorithm for DMRS blind detection can be jointly employed for timing offset estimation. In particular, when the DMRS sequence is successfully detected, </w:t>
      </w:r>
      <w:r w:rsidRPr="002E2976">
        <w:rPr>
          <w:lang w:eastAsia="x-none"/>
        </w:rPr>
        <w:t xml:space="preserve">time delay corresponding to a maximum correlation value for a particular DMRS sequence </w:t>
      </w:r>
      <w:r>
        <w:rPr>
          <w:lang w:eastAsia="x-none"/>
        </w:rPr>
        <w:t xml:space="preserve">is considered as an estimated time offset. Note that in the simulations, it is assumed that if more than one UEs use the same DMRS sequence, the receiver will proceed the only one of them with maximum power. </w:t>
      </w:r>
    </w:p>
    <w:p w14:paraId="70732009" w14:textId="0BA0E7CB" w:rsidR="00624F7F" w:rsidRDefault="00E66B61" w:rsidP="00C8324F">
      <w:pPr>
        <w:spacing w:after="240"/>
        <w:jc w:val="both"/>
        <w:rPr>
          <w:lang w:eastAsia="x-none"/>
        </w:rPr>
      </w:pPr>
      <w:r>
        <w:rPr>
          <w:lang w:eastAsia="x-none"/>
        </w:rPr>
        <w:t xml:space="preserve">Further, in </w:t>
      </w:r>
      <w:r>
        <w:rPr>
          <w:lang w:val="en-GB" w:eastAsia="x-none"/>
        </w:rPr>
        <w:t>the presence of frequency offset impairment</w:t>
      </w:r>
      <w:r>
        <w:rPr>
          <w:lang w:eastAsia="x-none"/>
        </w:rPr>
        <w:t>, additional DMRS symbol</w:t>
      </w:r>
      <w:r w:rsidR="001D2935">
        <w:rPr>
          <w:lang w:eastAsia="x-none"/>
        </w:rPr>
        <w:t>(s)</w:t>
      </w:r>
      <w:r>
        <w:rPr>
          <w:lang w:eastAsia="x-none"/>
        </w:rPr>
        <w:t xml:space="preserve"> can be configured and employed in conjunction with front-loaded DMRS symbol</w:t>
      </w:r>
      <w:r w:rsidR="001D266B">
        <w:rPr>
          <w:lang w:eastAsia="x-none"/>
        </w:rPr>
        <w:t>(s)</w:t>
      </w:r>
      <w:r>
        <w:rPr>
          <w:lang w:eastAsia="x-none"/>
        </w:rPr>
        <w:t xml:space="preserve"> for frequency offset estimation. In the simulations</w:t>
      </w:r>
      <w:r w:rsidR="00E818B2">
        <w:rPr>
          <w:lang w:eastAsia="x-none"/>
        </w:rPr>
        <w:t xml:space="preserve">, phase difference between front-loaded DMRS symbol(s) and additional DMRS symbol(s) can be utilized to estimate the frequency offset for the detected UE. Note that to support </w:t>
      </w:r>
      <w:r w:rsidR="000D3A10">
        <w:rPr>
          <w:lang w:eastAsia="x-none"/>
        </w:rPr>
        <w:t>the</w:t>
      </w:r>
      <w:r w:rsidR="00E818B2">
        <w:rPr>
          <w:lang w:eastAsia="x-none"/>
        </w:rPr>
        <w:t xml:space="preserve"> relatively </w:t>
      </w:r>
      <w:r w:rsidR="003A4A6C">
        <w:rPr>
          <w:lang w:eastAsia="x-none"/>
        </w:rPr>
        <w:t xml:space="preserve">large </w:t>
      </w:r>
      <w:r w:rsidR="00E818B2">
        <w:rPr>
          <w:lang w:eastAsia="x-none"/>
        </w:rPr>
        <w:t xml:space="preserve">number of DMRS APs, e.g., with double front-loaded symbols, configuration of additional double DMRS symbols in the second part of slot for frequency offset estimation </w:t>
      </w:r>
      <w:r w:rsidR="000571C5">
        <w:rPr>
          <w:lang w:eastAsia="x-none"/>
        </w:rPr>
        <w:t xml:space="preserve">would lead to less resources allocated for data transmission, which may degrade the performance. </w:t>
      </w:r>
      <w:r w:rsidR="00E818B2">
        <w:rPr>
          <w:lang w:eastAsia="x-none"/>
        </w:rPr>
        <w:t xml:space="preserve"> </w:t>
      </w:r>
    </w:p>
    <w:p w14:paraId="09644BF1" w14:textId="0BA0E7CB" w:rsidR="00373D52" w:rsidRDefault="00373D52" w:rsidP="003C3B4A">
      <w:pPr>
        <w:pStyle w:val="Heading3"/>
      </w:pPr>
      <w:r>
        <w:t>Link level results with timing and frequency offset impairments</w:t>
      </w:r>
    </w:p>
    <w:p w14:paraId="2814B411" w14:textId="1703F6FB" w:rsidR="00B974C0" w:rsidRDefault="00E818B2" w:rsidP="003C3B4A">
      <w:pPr>
        <w:jc w:val="both"/>
        <w:rPr>
          <w:lang w:val="en-GB" w:eastAsia="x-none"/>
        </w:rPr>
      </w:pPr>
      <w:r>
        <w:rPr>
          <w:lang w:eastAsia="x-none"/>
        </w:rPr>
        <w:t xml:space="preserve">In </w:t>
      </w:r>
      <w:r w:rsidR="000571C5">
        <w:rPr>
          <w:lang w:eastAsia="x-none"/>
        </w:rPr>
        <w:t xml:space="preserve">the simulations, it was assumed Case 1 for timing offset evaluation, i.e., </w:t>
      </w:r>
      <w:r w:rsidR="000571C5" w:rsidRPr="00BF3872">
        <w:rPr>
          <w:lang w:val="en-GB" w:eastAsia="x-none"/>
        </w:rPr>
        <w:t>uniform distribution of the timing error in range of [0 CP/2]</w:t>
      </w:r>
      <w:r w:rsidR="000571C5">
        <w:rPr>
          <w:lang w:val="en-GB" w:eastAsia="x-none"/>
        </w:rPr>
        <w:t xml:space="preserve">. For frequency offset, the agreed parameters were </w:t>
      </w:r>
      <w:r w:rsidR="00B638B1">
        <w:rPr>
          <w:lang w:val="en-GB" w:eastAsia="x-none"/>
        </w:rPr>
        <w:t>used</w:t>
      </w:r>
      <w:r w:rsidR="000571C5">
        <w:rPr>
          <w:lang w:val="en-GB" w:eastAsia="x-none"/>
        </w:rPr>
        <w:t xml:space="preserve">: </w:t>
      </w:r>
      <w:r w:rsidR="000571C5" w:rsidRPr="00BF3872">
        <w:rPr>
          <w:lang w:val="en-GB" w:eastAsia="x-none"/>
        </w:rPr>
        <w:t>[-70 70] Hz for 700 MHz carrier frequency and [-140 140] Hz for 4 GHz carrier frequency.</w:t>
      </w:r>
    </w:p>
    <w:p w14:paraId="77D572BA" w14:textId="11B1D44C" w:rsidR="00C227D4" w:rsidRDefault="00EF3E1B" w:rsidP="003C3B4A">
      <w:pPr>
        <w:jc w:val="both"/>
      </w:pPr>
      <w:r>
        <w:fldChar w:fldCharType="begin"/>
      </w:r>
      <w:r>
        <w:instrText xml:space="preserve"> REF _Ref525909522 \h </w:instrText>
      </w:r>
      <w:r w:rsidR="00730480">
        <w:instrText xml:space="preserve"> \* MERGEFORMAT </w:instrText>
      </w:r>
      <w:r>
        <w:fldChar w:fldCharType="separate"/>
      </w:r>
      <w:r w:rsidR="00482785">
        <w:t xml:space="preserve">Figure </w:t>
      </w:r>
      <w:r w:rsidR="00482785">
        <w:rPr>
          <w:noProof/>
        </w:rPr>
        <w:t>3</w:t>
      </w:r>
      <w:r>
        <w:fldChar w:fldCharType="end"/>
      </w:r>
      <w:r>
        <w:t xml:space="preserve"> </w:t>
      </w:r>
      <w:r w:rsidR="004F26DE">
        <w:t xml:space="preserve">and </w:t>
      </w:r>
      <w:r w:rsidR="004F26DE">
        <w:fldChar w:fldCharType="begin"/>
      </w:r>
      <w:r w:rsidR="004F26DE">
        <w:instrText xml:space="preserve"> REF _Ref525893588 \h </w:instrText>
      </w:r>
      <w:r w:rsidR="004F26DE">
        <w:fldChar w:fldCharType="separate"/>
      </w:r>
      <w:r w:rsidR="00482785">
        <w:t xml:space="preserve">Figure </w:t>
      </w:r>
      <w:r w:rsidR="00482785">
        <w:rPr>
          <w:noProof/>
        </w:rPr>
        <w:t>4</w:t>
      </w:r>
      <w:r w:rsidR="004F26DE">
        <w:fldChar w:fldCharType="end"/>
      </w:r>
      <w:r w:rsidR="004F26DE">
        <w:t xml:space="preserve"> </w:t>
      </w:r>
      <w:r w:rsidR="00373D52">
        <w:t>illustrate</w:t>
      </w:r>
      <w:r w:rsidR="004F26DE">
        <w:t xml:space="preserve"> the timing and frequency offset</w:t>
      </w:r>
      <w:r w:rsidR="00373D52">
        <w:t xml:space="preserve"> estimation error statistics</w:t>
      </w:r>
      <w:r w:rsidR="004F26DE">
        <w:t>,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C227D4" w14:paraId="0A561B47" w14:textId="77777777" w:rsidTr="00BF51EC">
        <w:tc>
          <w:tcPr>
            <w:tcW w:w="4981" w:type="dxa"/>
          </w:tcPr>
          <w:p w14:paraId="58A48876" w14:textId="1667AA47" w:rsidR="00C227D4" w:rsidRDefault="00C227D4" w:rsidP="00C227D4">
            <w:pPr>
              <w:spacing w:before="0" w:after="0" w:line="240" w:lineRule="auto"/>
            </w:pPr>
            <w:r w:rsidRPr="00C227D4">
              <w:rPr>
                <w:noProof/>
                <w:lang w:eastAsia="zh-CN"/>
              </w:rPr>
              <w:drawing>
                <wp:inline distT="0" distB="0" distL="0" distR="0" wp14:anchorId="21FC2BDA" wp14:editId="622B1DAA">
                  <wp:extent cx="3025775" cy="22694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25775" cy="2269490"/>
                          </a:xfrm>
                          <a:prstGeom prst="rect">
                            <a:avLst/>
                          </a:prstGeom>
                        </pic:spPr>
                      </pic:pic>
                    </a:graphicData>
                  </a:graphic>
                </wp:inline>
              </w:drawing>
            </w:r>
          </w:p>
        </w:tc>
        <w:tc>
          <w:tcPr>
            <w:tcW w:w="4981" w:type="dxa"/>
          </w:tcPr>
          <w:p w14:paraId="3B1406D0" w14:textId="0A0F8751" w:rsidR="00C227D4" w:rsidRDefault="00EF3E1B" w:rsidP="00C227D4">
            <w:pPr>
              <w:spacing w:before="0" w:after="0" w:line="240" w:lineRule="auto"/>
            </w:pPr>
            <w:r w:rsidRPr="00EF3E1B">
              <w:rPr>
                <w:noProof/>
                <w:lang w:eastAsia="zh-CN"/>
              </w:rPr>
              <w:drawing>
                <wp:inline distT="0" distB="0" distL="0" distR="0" wp14:anchorId="10C6D205" wp14:editId="3673C802">
                  <wp:extent cx="3025775" cy="226949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25775" cy="2269490"/>
                          </a:xfrm>
                          <a:prstGeom prst="rect">
                            <a:avLst/>
                          </a:prstGeom>
                        </pic:spPr>
                      </pic:pic>
                    </a:graphicData>
                  </a:graphic>
                </wp:inline>
              </w:drawing>
            </w:r>
          </w:p>
        </w:tc>
      </w:tr>
    </w:tbl>
    <w:p w14:paraId="637BCAA8" w14:textId="6E2A251F" w:rsidR="00EF3E1B" w:rsidRDefault="00EF3E1B" w:rsidP="00EF3E1B">
      <w:pPr>
        <w:pStyle w:val="Caption"/>
        <w:jc w:val="center"/>
      </w:pPr>
      <w:bookmarkStart w:id="2" w:name="_Ref525909522"/>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482785">
        <w:rPr>
          <w:noProof/>
        </w:rPr>
        <w:t>3</w:t>
      </w:r>
      <w:r w:rsidR="00863E12">
        <w:rPr>
          <w:noProof/>
        </w:rPr>
        <w:fldChar w:fldCharType="end"/>
      </w:r>
      <w:bookmarkEnd w:id="2"/>
      <w:r>
        <w:t xml:space="preserve">. </w:t>
      </w:r>
      <w:r w:rsidR="00373D52">
        <w:t>Timing delay</w:t>
      </w:r>
      <w:r>
        <w:t xml:space="preserve"> estimation error statistic</w:t>
      </w:r>
    </w:p>
    <w:p w14:paraId="77A6B430" w14:textId="61C72129" w:rsidR="008F10E0" w:rsidRDefault="008F10E0" w:rsidP="003C3B4A">
      <w:pPr>
        <w:jc w:val="both"/>
        <w:rPr>
          <w:lang w:val="en-GB"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8F10E0" w14:paraId="4D3B629A" w14:textId="77777777" w:rsidTr="00373D52">
        <w:tc>
          <w:tcPr>
            <w:tcW w:w="4981" w:type="dxa"/>
          </w:tcPr>
          <w:p w14:paraId="515B9018" w14:textId="52E49C88" w:rsidR="008F10E0" w:rsidRDefault="003D3AD7" w:rsidP="00373D52">
            <w:pPr>
              <w:spacing w:before="0" w:after="0" w:line="240" w:lineRule="auto"/>
            </w:pPr>
            <w:r w:rsidRPr="003D3AD7">
              <w:rPr>
                <w:noProof/>
                <w:lang w:eastAsia="zh-CN"/>
              </w:rPr>
              <w:lastRenderedPageBreak/>
              <w:drawing>
                <wp:inline distT="0" distB="0" distL="0" distR="0" wp14:anchorId="2755FE7A" wp14:editId="29104578">
                  <wp:extent cx="3025775" cy="226949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25775" cy="2269490"/>
                          </a:xfrm>
                          <a:prstGeom prst="rect">
                            <a:avLst/>
                          </a:prstGeom>
                        </pic:spPr>
                      </pic:pic>
                    </a:graphicData>
                  </a:graphic>
                </wp:inline>
              </w:drawing>
            </w:r>
          </w:p>
        </w:tc>
        <w:tc>
          <w:tcPr>
            <w:tcW w:w="4981" w:type="dxa"/>
          </w:tcPr>
          <w:p w14:paraId="40B3CFE5" w14:textId="18FAAC8D" w:rsidR="008F10E0" w:rsidRDefault="003D3AD7" w:rsidP="00373D52">
            <w:pPr>
              <w:spacing w:before="0" w:after="0" w:line="240" w:lineRule="auto"/>
            </w:pPr>
            <w:r w:rsidRPr="003D3AD7">
              <w:rPr>
                <w:noProof/>
                <w:lang w:eastAsia="zh-CN"/>
              </w:rPr>
              <w:drawing>
                <wp:inline distT="0" distB="0" distL="0" distR="0" wp14:anchorId="63BA60FE" wp14:editId="0027E893">
                  <wp:extent cx="3025775" cy="226949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5775" cy="2269490"/>
                          </a:xfrm>
                          <a:prstGeom prst="rect">
                            <a:avLst/>
                          </a:prstGeom>
                        </pic:spPr>
                      </pic:pic>
                    </a:graphicData>
                  </a:graphic>
                </wp:inline>
              </w:drawing>
            </w:r>
          </w:p>
        </w:tc>
      </w:tr>
    </w:tbl>
    <w:p w14:paraId="7A4282B0" w14:textId="2B3F020A" w:rsidR="008F10E0" w:rsidRDefault="008F10E0" w:rsidP="00DE5926">
      <w:pPr>
        <w:pStyle w:val="Caption"/>
        <w:spacing w:after="240"/>
        <w:jc w:val="center"/>
      </w:pPr>
      <w:bookmarkStart w:id="3" w:name="_Ref525893588"/>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482785">
        <w:rPr>
          <w:noProof/>
        </w:rPr>
        <w:t>4</w:t>
      </w:r>
      <w:r w:rsidR="00863E12">
        <w:rPr>
          <w:noProof/>
        </w:rPr>
        <w:fldChar w:fldCharType="end"/>
      </w:r>
      <w:bookmarkEnd w:id="3"/>
      <w:r>
        <w:t xml:space="preserve">. </w:t>
      </w:r>
      <w:r w:rsidR="00373D52">
        <w:t xml:space="preserve">Frequency offset </w:t>
      </w:r>
      <w:r>
        <w:t>estimation error statistic</w:t>
      </w:r>
    </w:p>
    <w:p w14:paraId="7CBBFAC7" w14:textId="75FBD21D" w:rsidR="00FE0C2D" w:rsidRDefault="00FE0C2D" w:rsidP="003C3B4A">
      <w:pPr>
        <w:spacing w:after="120"/>
        <w:jc w:val="both"/>
        <w:rPr>
          <w:lang w:eastAsia="x-none"/>
        </w:rPr>
      </w:pPr>
      <w:r>
        <w:rPr>
          <w:lang w:eastAsia="x-none"/>
        </w:rPr>
        <w:fldChar w:fldCharType="begin"/>
      </w:r>
      <w:r>
        <w:rPr>
          <w:lang w:eastAsia="x-none"/>
        </w:rPr>
        <w:instrText xml:space="preserve"> REF _Ref525903715 \h </w:instrText>
      </w:r>
      <w:r>
        <w:rPr>
          <w:lang w:eastAsia="x-none"/>
        </w:rPr>
      </w:r>
      <w:r>
        <w:rPr>
          <w:lang w:eastAsia="x-none"/>
        </w:rPr>
        <w:fldChar w:fldCharType="separate"/>
      </w:r>
      <w:r w:rsidR="00482785">
        <w:t xml:space="preserve">Figure </w:t>
      </w:r>
      <w:r w:rsidR="00482785">
        <w:rPr>
          <w:noProof/>
        </w:rPr>
        <w:t>5</w:t>
      </w:r>
      <w:r>
        <w:rPr>
          <w:lang w:eastAsia="x-none"/>
        </w:rPr>
        <w:fldChar w:fldCharType="end"/>
      </w:r>
      <w:r>
        <w:rPr>
          <w:lang w:eastAsia="x-none"/>
        </w:rPr>
        <w:t xml:space="preserve"> illustrates link level simulation results with timing and frequency offset impairments for LCRS scheme. In the simulations, two DMRS patterns </w:t>
      </w:r>
      <w:r w:rsidR="00D253DA">
        <w:rPr>
          <w:lang w:eastAsia="x-none"/>
        </w:rPr>
        <w:t>were</w:t>
      </w:r>
      <w:r>
        <w:rPr>
          <w:lang w:eastAsia="x-none"/>
        </w:rPr>
        <w:t xml:space="preserve"> assumed: </w:t>
      </w:r>
    </w:p>
    <w:p w14:paraId="094E27DD" w14:textId="4759FFCF" w:rsidR="00FE0C2D" w:rsidRPr="003C3B4A" w:rsidRDefault="00FE0C2D" w:rsidP="00AC2E8B">
      <w:pPr>
        <w:pStyle w:val="ListParagraph"/>
        <w:numPr>
          <w:ilvl w:val="0"/>
          <w:numId w:val="9"/>
        </w:numPr>
        <w:spacing w:before="60"/>
        <w:jc w:val="both"/>
        <w:rPr>
          <w:rFonts w:ascii="Times New Roman" w:hAnsi="Times New Roman"/>
          <w:bCs/>
          <w:sz w:val="20"/>
          <w:szCs w:val="20"/>
          <w:lang w:eastAsia="zh-CN"/>
        </w:rPr>
      </w:pPr>
      <w:r w:rsidRPr="003C3B4A">
        <w:rPr>
          <w:rFonts w:ascii="Times New Roman" w:hAnsi="Times New Roman"/>
          <w:bCs/>
          <w:sz w:val="20"/>
          <w:szCs w:val="20"/>
          <w:lang w:eastAsia="zh-CN"/>
        </w:rPr>
        <w:t>12 DMRS APs: double front-loaded DMRS symbols and additional 2-symbol DMRS is configured in the second part of slot.</w:t>
      </w:r>
    </w:p>
    <w:p w14:paraId="64A24E4A" w14:textId="48AA70AC" w:rsidR="00FE0C2D" w:rsidRPr="003C3B4A" w:rsidRDefault="00FE0C2D" w:rsidP="00AC2E8B">
      <w:pPr>
        <w:pStyle w:val="ListParagraph"/>
        <w:numPr>
          <w:ilvl w:val="0"/>
          <w:numId w:val="9"/>
        </w:numPr>
        <w:spacing w:before="60" w:after="120"/>
        <w:jc w:val="both"/>
        <w:rPr>
          <w:rFonts w:ascii="Times New Roman" w:hAnsi="Times New Roman"/>
          <w:bCs/>
          <w:sz w:val="20"/>
          <w:szCs w:val="20"/>
          <w:lang w:eastAsia="zh-CN"/>
        </w:rPr>
      </w:pPr>
      <w:r w:rsidRPr="003C3B4A">
        <w:rPr>
          <w:rFonts w:ascii="Times New Roman" w:hAnsi="Times New Roman"/>
          <w:bCs/>
          <w:sz w:val="20"/>
          <w:szCs w:val="20"/>
          <w:lang w:eastAsia="zh-CN"/>
        </w:rPr>
        <w:t>6 DMRS APs: single front-loaded DMRS symbol and additional 1-symbol DMRS is configured in the second part of slot</w:t>
      </w:r>
    </w:p>
    <w:p w14:paraId="4BDF706D" w14:textId="0ECEB1B8" w:rsidR="005E4B71" w:rsidRDefault="00FE0C2D" w:rsidP="003C3B4A">
      <w:pPr>
        <w:jc w:val="both"/>
        <w:rPr>
          <w:lang w:eastAsia="x-none"/>
        </w:rPr>
      </w:pPr>
      <w:r>
        <w:rPr>
          <w:lang w:eastAsia="x-none"/>
        </w:rPr>
        <w:t xml:space="preserve">From the figure, it can be </w:t>
      </w:r>
      <w:r w:rsidR="001E6CE0">
        <w:rPr>
          <w:lang w:eastAsia="x-none"/>
        </w:rPr>
        <w:t>seen</w:t>
      </w:r>
      <w:r>
        <w:rPr>
          <w:lang w:eastAsia="x-none"/>
        </w:rPr>
        <w:t xml:space="preserve"> th</w:t>
      </w:r>
      <w:r w:rsidR="001D0F59">
        <w:rPr>
          <w:lang w:eastAsia="x-none"/>
        </w:rPr>
        <w:t>at in the presence of timing and frequency offset</w:t>
      </w:r>
      <w:r w:rsidR="00883C3D">
        <w:rPr>
          <w:lang w:eastAsia="x-none"/>
        </w:rPr>
        <w:t xml:space="preserve"> impairments, </w:t>
      </w:r>
      <w:r w:rsidR="001E6CE0">
        <w:rPr>
          <w:lang w:eastAsia="x-none"/>
        </w:rPr>
        <w:t>link level performance is largely degraded when the number of UEs</w:t>
      </w:r>
      <w:r w:rsidR="0032355E">
        <w:rPr>
          <w:lang w:eastAsia="x-none"/>
        </w:rPr>
        <w:t xml:space="preserve"> or TBS size </w:t>
      </w:r>
      <w:r w:rsidR="001E6CE0">
        <w:rPr>
          <w:lang w:eastAsia="x-none"/>
        </w:rPr>
        <w:t xml:space="preserve">is relatively large. In particular, </w:t>
      </w:r>
      <w:r w:rsidR="00883C3D">
        <w:rPr>
          <w:lang w:eastAsia="x-none"/>
        </w:rPr>
        <w:t>a BLER error floor can b</w:t>
      </w:r>
      <w:r w:rsidR="001E6CE0">
        <w:rPr>
          <w:lang w:eastAsia="x-none"/>
        </w:rPr>
        <w:t xml:space="preserve">e </w:t>
      </w:r>
      <w:r w:rsidR="00581C5D">
        <w:rPr>
          <w:lang w:eastAsia="x-none"/>
        </w:rPr>
        <w:t xml:space="preserve">observed under certain simulation assumptions. Based on the simulation results, it is expected that in practical scenario, the number of supported UEs for NOMA can be limited.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2610B6" w14:paraId="758896E4" w14:textId="77777777" w:rsidTr="001C7D6A">
        <w:tc>
          <w:tcPr>
            <w:tcW w:w="4981" w:type="dxa"/>
          </w:tcPr>
          <w:p w14:paraId="2CBAA83D" w14:textId="70F62550" w:rsidR="002610B6" w:rsidRDefault="002610B6" w:rsidP="001C7D6A">
            <w:pPr>
              <w:spacing w:before="0" w:after="0" w:line="240" w:lineRule="auto"/>
            </w:pPr>
            <w:r w:rsidRPr="002610B6">
              <w:rPr>
                <w:noProof/>
                <w:lang w:eastAsia="zh-CN"/>
              </w:rPr>
              <w:drawing>
                <wp:inline distT="0" distB="0" distL="0" distR="0" wp14:anchorId="793E4FC4" wp14:editId="422EEBD9">
                  <wp:extent cx="3113315" cy="2378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16381" cy="2380417"/>
                          </a:xfrm>
                          <a:prstGeom prst="rect">
                            <a:avLst/>
                          </a:prstGeom>
                          <a:noFill/>
                          <a:ln>
                            <a:noFill/>
                          </a:ln>
                        </pic:spPr>
                      </pic:pic>
                    </a:graphicData>
                  </a:graphic>
                </wp:inline>
              </w:drawing>
            </w:r>
          </w:p>
        </w:tc>
        <w:tc>
          <w:tcPr>
            <w:tcW w:w="4981" w:type="dxa"/>
          </w:tcPr>
          <w:p w14:paraId="0FD4E602" w14:textId="299A9BBD" w:rsidR="002610B6" w:rsidRDefault="002610B6" w:rsidP="001C7D6A">
            <w:pPr>
              <w:spacing w:before="0" w:after="0" w:line="240" w:lineRule="auto"/>
            </w:pPr>
            <w:r w:rsidRPr="002610B6">
              <w:rPr>
                <w:noProof/>
                <w:lang w:eastAsia="zh-CN"/>
              </w:rPr>
              <w:drawing>
                <wp:inline distT="0" distB="0" distL="0" distR="0" wp14:anchorId="2B555896" wp14:editId="3219BB48">
                  <wp:extent cx="3134504" cy="2378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4522" cy="2385676"/>
                          </a:xfrm>
                          <a:prstGeom prst="rect">
                            <a:avLst/>
                          </a:prstGeom>
                          <a:noFill/>
                          <a:ln>
                            <a:noFill/>
                          </a:ln>
                        </pic:spPr>
                      </pic:pic>
                    </a:graphicData>
                  </a:graphic>
                </wp:inline>
              </w:drawing>
            </w:r>
          </w:p>
        </w:tc>
      </w:tr>
    </w:tbl>
    <w:p w14:paraId="1411A390" w14:textId="58B88CB5" w:rsidR="002610B6" w:rsidRDefault="002610B6" w:rsidP="002610B6">
      <w:pPr>
        <w:pStyle w:val="Caption"/>
        <w:jc w:val="center"/>
      </w:pPr>
      <w:bookmarkStart w:id="4" w:name="_Ref525903715"/>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482785">
        <w:rPr>
          <w:noProof/>
        </w:rPr>
        <w:t>5</w:t>
      </w:r>
      <w:r w:rsidR="00863E12">
        <w:rPr>
          <w:noProof/>
        </w:rPr>
        <w:fldChar w:fldCharType="end"/>
      </w:r>
      <w:bookmarkEnd w:id="4"/>
      <w:r>
        <w:t>. Link-level results with timing/frequency offset impairments</w:t>
      </w:r>
    </w:p>
    <w:p w14:paraId="609D0B32" w14:textId="77777777" w:rsidR="005E4B71" w:rsidRDefault="005E4B71" w:rsidP="003435D0">
      <w:pPr>
        <w:rPr>
          <w:lang w:eastAsia="x-none"/>
        </w:rPr>
      </w:pPr>
    </w:p>
    <w:p w14:paraId="707684D6" w14:textId="4642B1E0" w:rsidR="008F10E0" w:rsidRPr="008F10E0" w:rsidRDefault="008F10E0" w:rsidP="008F10E0">
      <w:pPr>
        <w:pStyle w:val="Caption"/>
        <w:rPr>
          <w:highlight w:val="yellow"/>
          <w:lang w:eastAsia="zh-CN"/>
        </w:rPr>
      </w:pPr>
      <w:r>
        <w:t xml:space="preserve">Observation </w:t>
      </w:r>
      <w:r w:rsidR="00373D52">
        <w:rPr>
          <w:noProof/>
        </w:rPr>
        <w:fldChar w:fldCharType="begin"/>
      </w:r>
      <w:r w:rsidR="00373D52">
        <w:rPr>
          <w:noProof/>
        </w:rPr>
        <w:instrText xml:space="preserve"> SEQ Observation \* ARABIC </w:instrText>
      </w:r>
      <w:r w:rsidR="00373D52">
        <w:rPr>
          <w:noProof/>
        </w:rPr>
        <w:fldChar w:fldCharType="separate"/>
      </w:r>
      <w:r w:rsidR="00482785">
        <w:rPr>
          <w:noProof/>
        </w:rPr>
        <w:t>2</w:t>
      </w:r>
      <w:r w:rsidR="00373D52">
        <w:rPr>
          <w:noProof/>
        </w:rPr>
        <w:fldChar w:fldCharType="end"/>
      </w:r>
    </w:p>
    <w:p w14:paraId="480F6DB4" w14:textId="33C4CF85" w:rsidR="00F50FE9" w:rsidRPr="003C3B4A" w:rsidRDefault="00194AE7" w:rsidP="00AC2E8B">
      <w:pPr>
        <w:numPr>
          <w:ilvl w:val="0"/>
          <w:numId w:val="6"/>
        </w:numPr>
        <w:overflowPunct/>
        <w:autoSpaceDE/>
        <w:autoSpaceDN/>
        <w:adjustRightInd/>
        <w:spacing w:before="60" w:after="0"/>
        <w:jc w:val="both"/>
        <w:textAlignment w:val="auto"/>
        <w:rPr>
          <w:i/>
          <w:lang w:eastAsia="zh-CN"/>
        </w:rPr>
      </w:pPr>
      <w:r w:rsidRPr="003C3B4A">
        <w:rPr>
          <w:i/>
          <w:lang w:eastAsia="zh-CN"/>
        </w:rPr>
        <w:t>I</w:t>
      </w:r>
      <w:r w:rsidR="002857E4" w:rsidRPr="003C3B4A">
        <w:rPr>
          <w:i/>
          <w:lang w:eastAsia="zh-CN"/>
        </w:rPr>
        <w:t>n the presence of timing and frequency offset impairments, link level performance is largely degraded when the number of UEs or TBS size is relatively large</w:t>
      </w:r>
      <w:r w:rsidR="00F50FE9" w:rsidRPr="003C3B4A">
        <w:rPr>
          <w:i/>
          <w:lang w:eastAsia="zh-CN"/>
        </w:rPr>
        <w:t>.</w:t>
      </w:r>
    </w:p>
    <w:p w14:paraId="65E340BA" w14:textId="77777777" w:rsidR="000C79E4" w:rsidRDefault="000C79E4" w:rsidP="000C79E4">
      <w:pPr>
        <w:overflowPunct/>
        <w:autoSpaceDE/>
        <w:autoSpaceDN/>
        <w:adjustRightInd/>
        <w:spacing w:before="60" w:after="0"/>
        <w:ind w:left="288"/>
        <w:jc w:val="both"/>
        <w:textAlignment w:val="auto"/>
      </w:pPr>
    </w:p>
    <w:p w14:paraId="1268ADDB" w14:textId="646EF484" w:rsidR="00443359" w:rsidRPr="009E3CF8" w:rsidRDefault="00443359" w:rsidP="009E3CF8">
      <w:pPr>
        <w:pStyle w:val="Heading2"/>
        <w:rPr>
          <w:bCs/>
          <w:lang w:eastAsia="zh-CN"/>
        </w:rPr>
      </w:pPr>
      <w:r w:rsidRPr="009E3CF8">
        <w:rPr>
          <w:bCs/>
          <w:lang w:eastAsia="zh-CN"/>
        </w:rPr>
        <w:lastRenderedPageBreak/>
        <w:t xml:space="preserve">LCRS performance with </w:t>
      </w:r>
      <w:r w:rsidR="00BE7053" w:rsidRPr="009E3CF8">
        <w:rPr>
          <w:bCs/>
          <w:lang w:eastAsia="zh-CN"/>
        </w:rPr>
        <w:t>EPA receiver</w:t>
      </w:r>
    </w:p>
    <w:p w14:paraId="7FC57FC7" w14:textId="0D8ECC49" w:rsidR="00140CBA" w:rsidRDefault="000733E3" w:rsidP="00140CBA">
      <w:pPr>
        <w:jc w:val="both"/>
      </w:pPr>
      <w:r>
        <w:rPr>
          <w:lang w:eastAsia="x-none"/>
        </w:rPr>
        <w:t>In this section, we provide the</w:t>
      </w:r>
      <w:r w:rsidR="00080253">
        <w:rPr>
          <w:lang w:eastAsia="x-none"/>
        </w:rPr>
        <w:t xml:space="preserve"> link level</w:t>
      </w:r>
      <w:r>
        <w:rPr>
          <w:lang w:eastAsia="x-none"/>
        </w:rPr>
        <w:t xml:space="preserve"> simulation results for </w:t>
      </w:r>
      <w:r w:rsidR="008E3080">
        <w:rPr>
          <w:lang w:eastAsia="x-none"/>
        </w:rPr>
        <w:t xml:space="preserve">LCRS scheme using EPA receiver. </w:t>
      </w:r>
      <w:r w:rsidR="00140CBA">
        <w:rPr>
          <w:lang w:eastAsia="x-none"/>
        </w:rPr>
        <w:t xml:space="preserve">Note that </w:t>
      </w:r>
      <w:r w:rsidR="0061361D">
        <w:rPr>
          <w:lang w:eastAsia="x-none"/>
        </w:rPr>
        <w:t xml:space="preserve">the </w:t>
      </w:r>
      <w:r w:rsidR="00140CBA">
        <w:rPr>
          <w:lang w:eastAsia="x-none"/>
        </w:rPr>
        <w:t xml:space="preserve">EPA receiver is based on message passing algorithm with reduced complexity </w:t>
      </w:r>
      <w:r w:rsidR="00140CBA">
        <w:rPr>
          <w:lang w:eastAsia="x-none"/>
        </w:rPr>
        <w:fldChar w:fldCharType="begin"/>
      </w:r>
      <w:r w:rsidR="00140CBA">
        <w:rPr>
          <w:lang w:eastAsia="x-none"/>
        </w:rPr>
        <w:instrText xml:space="preserve"> REF _Ref528847213 \r \h </w:instrText>
      </w:r>
      <w:r w:rsidR="00140CBA">
        <w:rPr>
          <w:lang w:eastAsia="x-none"/>
        </w:rPr>
      </w:r>
      <w:r w:rsidR="00140CBA">
        <w:rPr>
          <w:lang w:eastAsia="x-none"/>
        </w:rPr>
        <w:fldChar w:fldCharType="separate"/>
      </w:r>
      <w:r w:rsidR="00482785">
        <w:rPr>
          <w:lang w:eastAsia="x-none"/>
        </w:rPr>
        <w:t>[4]</w:t>
      </w:r>
      <w:r w:rsidR="00140CBA">
        <w:rPr>
          <w:lang w:eastAsia="x-none"/>
        </w:rPr>
        <w:fldChar w:fldCharType="end"/>
      </w:r>
      <w:r w:rsidR="00140CBA">
        <w:rPr>
          <w:lang w:eastAsia="x-none"/>
        </w:rPr>
        <w:t xml:space="preserve">. </w:t>
      </w:r>
    </w:p>
    <w:p w14:paraId="152F3984" w14:textId="49E0D0B3" w:rsidR="00443359" w:rsidRDefault="00607F6F" w:rsidP="00AF7E43">
      <w:pPr>
        <w:jc w:val="both"/>
        <w:rPr>
          <w:lang w:eastAsia="x-none"/>
        </w:rPr>
      </w:pPr>
      <w:r>
        <w:rPr>
          <w:lang w:eastAsia="x-none"/>
        </w:rPr>
        <w:fldChar w:fldCharType="begin"/>
      </w:r>
      <w:r>
        <w:rPr>
          <w:lang w:eastAsia="x-none"/>
        </w:rPr>
        <w:instrText xml:space="preserve"> REF _Ref528856743 \h </w:instrText>
      </w:r>
      <w:r>
        <w:rPr>
          <w:lang w:eastAsia="x-none"/>
        </w:rPr>
      </w:r>
      <w:r>
        <w:rPr>
          <w:lang w:eastAsia="x-none"/>
        </w:rPr>
        <w:fldChar w:fldCharType="separate"/>
      </w:r>
      <w:r w:rsidR="00482785">
        <w:t xml:space="preserve">Figure </w:t>
      </w:r>
      <w:r w:rsidR="00482785">
        <w:rPr>
          <w:noProof/>
        </w:rPr>
        <w:t>6</w:t>
      </w:r>
      <w:r>
        <w:rPr>
          <w:lang w:eastAsia="x-none"/>
        </w:rPr>
        <w:fldChar w:fldCharType="end"/>
      </w:r>
      <w:r>
        <w:rPr>
          <w:lang w:eastAsia="x-none"/>
        </w:rPr>
        <w:t xml:space="preserve"> i</w:t>
      </w:r>
      <w:r w:rsidR="008E3080">
        <w:rPr>
          <w:lang w:eastAsia="x-none"/>
        </w:rPr>
        <w:t>llustrates the LCRS performance comparison between MMSE hard IC and EPA algorithms. From the figures, it can be observed tha</w:t>
      </w:r>
      <w:r w:rsidR="00AF7E43">
        <w:rPr>
          <w:lang w:eastAsia="x-none"/>
        </w:rPr>
        <w:t xml:space="preserve">t </w:t>
      </w:r>
      <w:r w:rsidR="002626A0">
        <w:rPr>
          <w:lang w:eastAsia="x-none"/>
        </w:rPr>
        <w:t xml:space="preserve">for some cases, e.g., relatively small TBS, EPA and MMSE hard IC based receiver can achieve similar link level performance for LCRS. However, for relatively large TBS, </w:t>
      </w:r>
      <w:r w:rsidR="00AF7E43">
        <w:rPr>
          <w:lang w:eastAsia="x-none"/>
        </w:rPr>
        <w:t xml:space="preserve">compared to MMSE hard IC based receiver, </w:t>
      </w:r>
      <w:r w:rsidR="00A602C3">
        <w:rPr>
          <w:lang w:eastAsia="x-none"/>
        </w:rPr>
        <w:t>l</w:t>
      </w:r>
      <w:r w:rsidR="00AF7E43">
        <w:rPr>
          <w:lang w:eastAsia="x-none"/>
        </w:rPr>
        <w:t xml:space="preserve">ink level performance for </w:t>
      </w:r>
      <w:r w:rsidR="00B51316">
        <w:rPr>
          <w:lang w:eastAsia="x-none"/>
        </w:rPr>
        <w:t>LCRS can be improved by employing</w:t>
      </w:r>
      <w:r w:rsidR="00AF7E43">
        <w:rPr>
          <w:lang w:eastAsia="x-none"/>
        </w:rPr>
        <w:t xml:space="preserve"> EPA receiver</w:t>
      </w:r>
      <w:r w:rsidR="00001572">
        <w:rPr>
          <w:lang w:eastAsia="x-none"/>
        </w:rPr>
        <w:t xml:space="preserve">. </w:t>
      </w:r>
    </w:p>
    <w:p w14:paraId="520E89FA" w14:textId="77777777" w:rsidR="00153F9F" w:rsidRDefault="00153F9F" w:rsidP="00AF7E43">
      <w:pPr>
        <w:jc w:val="both"/>
        <w:rPr>
          <w:lang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153F9F" w14:paraId="2717A157" w14:textId="77777777" w:rsidTr="008B0FF1">
        <w:tc>
          <w:tcPr>
            <w:tcW w:w="4981" w:type="dxa"/>
          </w:tcPr>
          <w:p w14:paraId="54D2FAF2" w14:textId="1E74A33C" w:rsidR="00153F9F" w:rsidRDefault="00BA3014" w:rsidP="008B0FF1">
            <w:pPr>
              <w:spacing w:before="0" w:after="0" w:line="240" w:lineRule="auto"/>
            </w:pPr>
            <w:r w:rsidRPr="00BA3014">
              <w:rPr>
                <w:noProof/>
                <w:lang w:eastAsia="zh-CN"/>
              </w:rPr>
              <w:drawing>
                <wp:inline distT="0" distB="0" distL="0" distR="0" wp14:anchorId="2E60B507" wp14:editId="042F1CE8">
                  <wp:extent cx="3028315" cy="2268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8315" cy="2268220"/>
                          </a:xfrm>
                          <a:prstGeom prst="rect">
                            <a:avLst/>
                          </a:prstGeom>
                          <a:noFill/>
                          <a:ln>
                            <a:noFill/>
                          </a:ln>
                        </pic:spPr>
                      </pic:pic>
                    </a:graphicData>
                  </a:graphic>
                </wp:inline>
              </w:drawing>
            </w:r>
          </w:p>
        </w:tc>
        <w:tc>
          <w:tcPr>
            <w:tcW w:w="4981" w:type="dxa"/>
          </w:tcPr>
          <w:p w14:paraId="3CF1E62A" w14:textId="7D3464A3" w:rsidR="00153F9F" w:rsidRDefault="00251B4F" w:rsidP="008B0FF1">
            <w:pPr>
              <w:spacing w:before="0" w:after="0" w:line="240" w:lineRule="auto"/>
            </w:pPr>
            <w:r w:rsidRPr="00251B4F">
              <w:rPr>
                <w:noProof/>
                <w:lang w:eastAsia="zh-CN"/>
              </w:rPr>
              <w:drawing>
                <wp:inline distT="0" distB="0" distL="0" distR="0" wp14:anchorId="6DAF3C7C" wp14:editId="5DB82A1C">
                  <wp:extent cx="3028315" cy="2268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8315" cy="2268220"/>
                          </a:xfrm>
                          <a:prstGeom prst="rect">
                            <a:avLst/>
                          </a:prstGeom>
                          <a:noFill/>
                          <a:ln>
                            <a:noFill/>
                          </a:ln>
                        </pic:spPr>
                      </pic:pic>
                    </a:graphicData>
                  </a:graphic>
                </wp:inline>
              </w:drawing>
            </w:r>
          </w:p>
        </w:tc>
      </w:tr>
    </w:tbl>
    <w:p w14:paraId="11A53E12" w14:textId="3FCE23C5" w:rsidR="00540DE0" w:rsidRDefault="00540DE0" w:rsidP="00540DE0">
      <w:pPr>
        <w:pStyle w:val="Caption"/>
        <w:jc w:val="center"/>
      </w:pPr>
      <w:bookmarkStart w:id="5" w:name="_Ref528856743"/>
      <w:r>
        <w:t xml:space="preserve">Figure </w:t>
      </w:r>
      <w:r>
        <w:rPr>
          <w:noProof/>
        </w:rPr>
        <w:fldChar w:fldCharType="begin"/>
      </w:r>
      <w:r>
        <w:rPr>
          <w:noProof/>
        </w:rPr>
        <w:instrText xml:space="preserve"> SEQ Figure \* ARABIC </w:instrText>
      </w:r>
      <w:r>
        <w:rPr>
          <w:noProof/>
        </w:rPr>
        <w:fldChar w:fldCharType="separate"/>
      </w:r>
      <w:r w:rsidR="00482785">
        <w:rPr>
          <w:noProof/>
        </w:rPr>
        <w:t>6</w:t>
      </w:r>
      <w:r>
        <w:rPr>
          <w:noProof/>
        </w:rPr>
        <w:fldChar w:fldCharType="end"/>
      </w:r>
      <w:bookmarkEnd w:id="5"/>
      <w:r>
        <w:t xml:space="preserve">. Link-level results </w:t>
      </w:r>
      <w:r w:rsidR="007D15F4">
        <w:t xml:space="preserve">for LCRS </w:t>
      </w:r>
      <w:r w:rsidR="0083271B">
        <w:t>with different types of receivers</w:t>
      </w:r>
    </w:p>
    <w:p w14:paraId="476F5C2C" w14:textId="77777777" w:rsidR="00153F9F" w:rsidRPr="00153F9F" w:rsidRDefault="00153F9F" w:rsidP="00153F9F"/>
    <w:p w14:paraId="35EA8948" w14:textId="77777777" w:rsidR="007422EB" w:rsidRPr="008F10E0" w:rsidRDefault="007422EB" w:rsidP="007422EB">
      <w:pPr>
        <w:pStyle w:val="Caption"/>
        <w:rPr>
          <w:highlight w:val="yellow"/>
          <w:lang w:eastAsia="zh-CN"/>
        </w:rPr>
      </w:pPr>
      <w:r>
        <w:t xml:space="preserve">Observation </w:t>
      </w:r>
      <w:r>
        <w:rPr>
          <w:noProof/>
        </w:rPr>
        <w:fldChar w:fldCharType="begin"/>
      </w:r>
      <w:r>
        <w:rPr>
          <w:noProof/>
        </w:rPr>
        <w:instrText xml:space="preserve"> SEQ Observation \* ARABIC </w:instrText>
      </w:r>
      <w:r>
        <w:rPr>
          <w:noProof/>
        </w:rPr>
        <w:fldChar w:fldCharType="separate"/>
      </w:r>
      <w:r w:rsidR="00482785">
        <w:rPr>
          <w:noProof/>
        </w:rPr>
        <w:t>3</w:t>
      </w:r>
      <w:r>
        <w:rPr>
          <w:noProof/>
        </w:rPr>
        <w:fldChar w:fldCharType="end"/>
      </w:r>
    </w:p>
    <w:p w14:paraId="4FBE3D17" w14:textId="7F6ECE92" w:rsidR="00443359" w:rsidRDefault="00B83DF5" w:rsidP="00B1188A">
      <w:pPr>
        <w:numPr>
          <w:ilvl w:val="0"/>
          <w:numId w:val="6"/>
        </w:numPr>
        <w:overflowPunct/>
        <w:autoSpaceDE/>
        <w:autoSpaceDN/>
        <w:adjustRightInd/>
        <w:spacing w:before="60" w:after="0"/>
        <w:jc w:val="both"/>
        <w:textAlignment w:val="auto"/>
        <w:rPr>
          <w:i/>
          <w:lang w:eastAsia="zh-CN"/>
        </w:rPr>
      </w:pPr>
      <w:r>
        <w:rPr>
          <w:i/>
          <w:lang w:eastAsia="zh-CN"/>
        </w:rPr>
        <w:t xml:space="preserve">For some cases, </w:t>
      </w:r>
      <w:r w:rsidR="00D474EB">
        <w:rPr>
          <w:i/>
          <w:lang w:eastAsia="zh-CN"/>
        </w:rPr>
        <w:t xml:space="preserve">e.g., relatively large TBS, </w:t>
      </w:r>
      <w:r>
        <w:rPr>
          <w:i/>
          <w:lang w:eastAsia="zh-CN"/>
        </w:rPr>
        <w:t>EPA receiver can improve the link level perfor</w:t>
      </w:r>
      <w:r w:rsidR="0008722D">
        <w:rPr>
          <w:i/>
          <w:lang w:eastAsia="zh-CN"/>
        </w:rPr>
        <w:t xml:space="preserve">mance for LCRS compared to MMSE hard </w:t>
      </w:r>
      <w:r>
        <w:rPr>
          <w:i/>
          <w:lang w:eastAsia="zh-CN"/>
        </w:rPr>
        <w:t xml:space="preserve">IC receiver. </w:t>
      </w:r>
    </w:p>
    <w:p w14:paraId="41584D24" w14:textId="77777777" w:rsidR="00371702" w:rsidRPr="00371702" w:rsidRDefault="00371702" w:rsidP="00371702">
      <w:pPr>
        <w:overflowPunct/>
        <w:autoSpaceDE/>
        <w:autoSpaceDN/>
        <w:adjustRightInd/>
        <w:spacing w:before="60" w:after="0"/>
        <w:ind w:left="288"/>
        <w:jc w:val="both"/>
        <w:textAlignment w:val="auto"/>
        <w:rPr>
          <w:i/>
          <w:lang w:eastAsia="zh-CN"/>
        </w:rPr>
      </w:pPr>
    </w:p>
    <w:p w14:paraId="5B760FD4" w14:textId="77777777" w:rsidR="00DE588B" w:rsidRPr="00443753" w:rsidRDefault="00DE588B" w:rsidP="0091233D">
      <w:pPr>
        <w:pStyle w:val="Heading1"/>
        <w:pBdr>
          <w:top w:val="single" w:sz="12" w:space="4" w:color="auto"/>
        </w:pBdr>
        <w:tabs>
          <w:tab w:val="num" w:pos="432"/>
        </w:tabs>
        <w:rPr>
          <w:lang w:val="en-US"/>
        </w:rPr>
      </w:pPr>
      <w:r w:rsidRPr="00443753">
        <w:rPr>
          <w:lang w:val="en-US"/>
        </w:rPr>
        <w:t>Conclusions</w:t>
      </w:r>
    </w:p>
    <w:p w14:paraId="5B4A1C45" w14:textId="4334A461" w:rsidR="004D0737" w:rsidRDefault="00A807B7" w:rsidP="00E06BA7">
      <w:pPr>
        <w:jc w:val="both"/>
      </w:pPr>
      <w:r>
        <w:t>In this contribution</w:t>
      </w:r>
      <w:r w:rsidR="00883548">
        <w:t>,</w:t>
      </w:r>
      <w:r>
        <w:t xml:space="preserve"> we </w:t>
      </w:r>
      <w:r w:rsidR="0054213E">
        <w:rPr>
          <w:bCs/>
          <w:lang w:eastAsia="zh-CN"/>
        </w:rPr>
        <w:t xml:space="preserve">provided </w:t>
      </w:r>
      <w:r w:rsidR="0054213E" w:rsidRPr="001C7D6A">
        <w:rPr>
          <w:bCs/>
          <w:lang w:eastAsia="zh-CN"/>
        </w:rPr>
        <w:t>link-leve</w:t>
      </w:r>
      <w:bookmarkStart w:id="6" w:name="_GoBack"/>
      <w:bookmarkEnd w:id="6"/>
      <w:r w:rsidR="0054213E" w:rsidRPr="001C7D6A">
        <w:rPr>
          <w:bCs/>
          <w:lang w:eastAsia="zh-CN"/>
        </w:rPr>
        <w:t>l</w:t>
      </w:r>
      <w:r w:rsidR="0054213E" w:rsidRPr="001D2935">
        <w:rPr>
          <w:bCs/>
          <w:lang w:eastAsia="zh-CN"/>
        </w:rPr>
        <w:t xml:space="preserve"> evaluation</w:t>
      </w:r>
      <w:r w:rsidR="0054213E">
        <w:rPr>
          <w:bCs/>
          <w:lang w:eastAsia="zh-CN"/>
        </w:rPr>
        <w:t xml:space="preserve"> results for NOMA based on agreed assumptions</w:t>
      </w:r>
      <w:r w:rsidR="00CE0AD8">
        <w:rPr>
          <w:lang w:eastAsia="zh-CN"/>
        </w:rPr>
        <w:t xml:space="preserve">. </w:t>
      </w:r>
      <w:r w:rsidR="00FC7192">
        <w:t>Based on the discussion</w:t>
      </w:r>
      <w:r w:rsidR="0084317C">
        <w:t>s</w:t>
      </w:r>
      <w:r w:rsidR="00FC7192">
        <w:t xml:space="preserve"> presented, we summarize our views through the following </w:t>
      </w:r>
      <w:r w:rsidR="0054213E">
        <w:t>observations</w:t>
      </w:r>
      <w:r w:rsidR="00FC7192">
        <w:t>:</w:t>
      </w:r>
    </w:p>
    <w:p w14:paraId="716FC4B0" w14:textId="2C5198E1" w:rsidR="00074269" w:rsidRPr="008F10E0" w:rsidRDefault="00074269" w:rsidP="00074269">
      <w:pPr>
        <w:pStyle w:val="Caption"/>
        <w:rPr>
          <w:highlight w:val="yellow"/>
          <w:lang w:eastAsia="zh-CN"/>
        </w:rPr>
      </w:pPr>
      <w:r>
        <w:t xml:space="preserve">Observation </w:t>
      </w:r>
      <w:r w:rsidR="00377AD3">
        <w:rPr>
          <w:noProof/>
        </w:rPr>
        <w:t>1</w:t>
      </w:r>
    </w:p>
    <w:p w14:paraId="67D99363" w14:textId="77777777" w:rsidR="00074269" w:rsidRPr="003C3B4A" w:rsidRDefault="00074269" w:rsidP="00074269">
      <w:pPr>
        <w:numPr>
          <w:ilvl w:val="0"/>
          <w:numId w:val="6"/>
        </w:numPr>
        <w:overflowPunct/>
        <w:autoSpaceDE/>
        <w:autoSpaceDN/>
        <w:adjustRightInd/>
        <w:spacing w:before="60" w:after="0"/>
        <w:jc w:val="both"/>
        <w:textAlignment w:val="auto"/>
        <w:rPr>
          <w:i/>
          <w:lang w:eastAsia="zh-CN"/>
        </w:rPr>
      </w:pPr>
      <w:r>
        <w:rPr>
          <w:i/>
          <w:lang w:eastAsia="zh-CN"/>
        </w:rPr>
        <w:t xml:space="preserve">With random DMRS APs, 24 orthogonal DMRS APs can achieve better link level performance than 12 orthogonal DMRS APs. </w:t>
      </w:r>
    </w:p>
    <w:p w14:paraId="2703CAE3" w14:textId="56409FE9" w:rsidR="00074269" w:rsidRPr="008F10E0" w:rsidRDefault="00074269" w:rsidP="00074269">
      <w:pPr>
        <w:pStyle w:val="Caption"/>
        <w:rPr>
          <w:highlight w:val="yellow"/>
          <w:lang w:eastAsia="zh-CN"/>
        </w:rPr>
      </w:pPr>
      <w:r>
        <w:t xml:space="preserve">Observation </w:t>
      </w:r>
      <w:r w:rsidR="00377AD3">
        <w:rPr>
          <w:noProof/>
        </w:rPr>
        <w:t>2</w:t>
      </w:r>
    </w:p>
    <w:p w14:paraId="578B2960" w14:textId="77777777" w:rsidR="00074269" w:rsidRPr="003C3B4A" w:rsidRDefault="00074269" w:rsidP="00074269">
      <w:pPr>
        <w:numPr>
          <w:ilvl w:val="0"/>
          <w:numId w:val="6"/>
        </w:numPr>
        <w:overflowPunct/>
        <w:autoSpaceDE/>
        <w:autoSpaceDN/>
        <w:adjustRightInd/>
        <w:spacing w:before="60" w:after="0"/>
        <w:jc w:val="both"/>
        <w:textAlignment w:val="auto"/>
        <w:rPr>
          <w:i/>
          <w:lang w:eastAsia="zh-CN"/>
        </w:rPr>
      </w:pPr>
      <w:r w:rsidRPr="003C3B4A">
        <w:rPr>
          <w:i/>
          <w:lang w:eastAsia="zh-CN"/>
        </w:rPr>
        <w:t>In the presence of timing and frequency offset impairments, link level performance is largely degraded when the number of UEs or TBS size is relatively large.</w:t>
      </w:r>
    </w:p>
    <w:p w14:paraId="52A73C0F" w14:textId="2301C297" w:rsidR="007323E2" w:rsidRPr="008F10E0" w:rsidRDefault="007323E2" w:rsidP="007323E2">
      <w:pPr>
        <w:pStyle w:val="Caption"/>
        <w:rPr>
          <w:highlight w:val="yellow"/>
          <w:lang w:eastAsia="zh-CN"/>
        </w:rPr>
      </w:pPr>
      <w:r>
        <w:t xml:space="preserve">Observation </w:t>
      </w:r>
      <w:r w:rsidR="00377AD3">
        <w:rPr>
          <w:noProof/>
        </w:rPr>
        <w:t>3</w:t>
      </w:r>
    </w:p>
    <w:p w14:paraId="73300E64" w14:textId="77777777" w:rsidR="0008722D" w:rsidRDefault="0008722D" w:rsidP="0008722D">
      <w:pPr>
        <w:numPr>
          <w:ilvl w:val="0"/>
          <w:numId w:val="6"/>
        </w:numPr>
        <w:overflowPunct/>
        <w:autoSpaceDE/>
        <w:autoSpaceDN/>
        <w:adjustRightInd/>
        <w:spacing w:before="60" w:after="0"/>
        <w:jc w:val="both"/>
        <w:textAlignment w:val="auto"/>
        <w:rPr>
          <w:i/>
          <w:lang w:eastAsia="zh-CN"/>
        </w:rPr>
      </w:pPr>
      <w:r>
        <w:rPr>
          <w:i/>
          <w:lang w:eastAsia="zh-CN"/>
        </w:rPr>
        <w:t xml:space="preserve">For some cases, e.g., relatively large TBS, EPA receiver can improve the link level performance for LCRS compared to MMSE hard IC receiver. </w:t>
      </w:r>
    </w:p>
    <w:p w14:paraId="172E26D1" w14:textId="77777777" w:rsidR="009F6C8D" w:rsidRDefault="009F6C8D" w:rsidP="009F6C8D">
      <w:pPr>
        <w:overflowPunct/>
        <w:autoSpaceDE/>
        <w:autoSpaceDN/>
        <w:adjustRightInd/>
        <w:spacing w:before="60" w:after="0"/>
        <w:jc w:val="both"/>
        <w:textAlignment w:val="auto"/>
        <w:rPr>
          <w:i/>
        </w:rPr>
      </w:pPr>
    </w:p>
    <w:p w14:paraId="6093CE28" w14:textId="77777777" w:rsidR="00DE588B" w:rsidRPr="00443753" w:rsidRDefault="00DE588B" w:rsidP="00DE588B">
      <w:pPr>
        <w:pStyle w:val="Heading1"/>
        <w:numPr>
          <w:ilvl w:val="0"/>
          <w:numId w:val="0"/>
        </w:numPr>
        <w:rPr>
          <w:lang w:val="en-US"/>
        </w:rPr>
      </w:pPr>
      <w:r w:rsidRPr="00443753">
        <w:rPr>
          <w:lang w:val="en-US"/>
        </w:rPr>
        <w:lastRenderedPageBreak/>
        <w:t>References</w:t>
      </w:r>
    </w:p>
    <w:p w14:paraId="4D069267" w14:textId="77777777" w:rsidR="009E7611" w:rsidRPr="009E7611" w:rsidRDefault="009E7611" w:rsidP="009E7611">
      <w:pPr>
        <w:widowControl w:val="0"/>
        <w:numPr>
          <w:ilvl w:val="0"/>
          <w:numId w:val="4"/>
        </w:numPr>
        <w:overflowPunct/>
        <w:autoSpaceDE/>
        <w:adjustRightInd/>
        <w:spacing w:after="120"/>
        <w:jc w:val="both"/>
        <w:textAlignment w:val="auto"/>
        <w:rPr>
          <w:lang w:eastAsia="zh-CN"/>
        </w:rPr>
      </w:pPr>
      <w:bookmarkStart w:id="7" w:name="_Ref513706940"/>
      <w:r w:rsidRPr="009E7611">
        <w:rPr>
          <w:lang w:eastAsia="zh-CN"/>
        </w:rPr>
        <w:t>Chairman’s notes, RAN1 94bis, Chengdu, China, October 2018</w:t>
      </w:r>
    </w:p>
    <w:p w14:paraId="2158B125" w14:textId="7BDE5064" w:rsidR="000B4E8C" w:rsidRDefault="000B4E8C" w:rsidP="000B4E8C">
      <w:pPr>
        <w:widowControl w:val="0"/>
        <w:numPr>
          <w:ilvl w:val="0"/>
          <w:numId w:val="4"/>
        </w:numPr>
        <w:overflowPunct/>
        <w:autoSpaceDE/>
        <w:adjustRightInd/>
        <w:spacing w:after="120"/>
        <w:jc w:val="both"/>
        <w:textAlignment w:val="auto"/>
        <w:rPr>
          <w:lang w:eastAsia="zh-CN"/>
        </w:rPr>
      </w:pPr>
      <w:bookmarkStart w:id="8" w:name="_Ref528664766"/>
      <w:r>
        <w:rPr>
          <w:lang w:eastAsia="zh-CN"/>
        </w:rPr>
        <w:t>Chairman’s notes, RAN1 9</w:t>
      </w:r>
      <w:r w:rsidR="00160A94" w:rsidRPr="00160A94">
        <w:rPr>
          <w:lang w:eastAsia="zh-CN"/>
        </w:rPr>
        <w:t>4</w:t>
      </w:r>
      <w:r>
        <w:rPr>
          <w:lang w:eastAsia="zh-CN"/>
        </w:rPr>
        <w:t xml:space="preserve">, </w:t>
      </w:r>
      <w:r w:rsidR="00160A94">
        <w:rPr>
          <w:lang w:eastAsia="zh-CN"/>
        </w:rPr>
        <w:t>Gothenburg</w:t>
      </w:r>
      <w:r>
        <w:rPr>
          <w:lang w:eastAsia="zh-CN"/>
        </w:rPr>
        <w:t xml:space="preserve">, </w:t>
      </w:r>
      <w:r w:rsidR="00160A94">
        <w:rPr>
          <w:lang w:eastAsia="zh-CN"/>
        </w:rPr>
        <w:t>Sweden</w:t>
      </w:r>
      <w:r>
        <w:rPr>
          <w:lang w:eastAsia="zh-CN"/>
        </w:rPr>
        <w:t xml:space="preserve">, </w:t>
      </w:r>
      <w:r w:rsidR="00160A94">
        <w:rPr>
          <w:lang w:eastAsia="zh-CN"/>
        </w:rPr>
        <w:t>August</w:t>
      </w:r>
      <w:r>
        <w:rPr>
          <w:lang w:eastAsia="zh-CN"/>
        </w:rPr>
        <w:t>, 2018</w:t>
      </w:r>
      <w:bookmarkEnd w:id="7"/>
      <w:bookmarkEnd w:id="8"/>
    </w:p>
    <w:p w14:paraId="1C50B372" w14:textId="5EC5ECBA" w:rsidR="00CF0BF4" w:rsidRDefault="00CF0BF4" w:rsidP="009C19D0">
      <w:pPr>
        <w:widowControl w:val="0"/>
        <w:numPr>
          <w:ilvl w:val="0"/>
          <w:numId w:val="4"/>
        </w:numPr>
        <w:overflowPunct/>
        <w:autoSpaceDE/>
        <w:adjustRightInd/>
        <w:spacing w:after="120"/>
        <w:jc w:val="both"/>
        <w:textAlignment w:val="auto"/>
        <w:rPr>
          <w:lang w:eastAsia="zh-CN"/>
        </w:rPr>
      </w:pPr>
      <w:bookmarkStart w:id="9" w:name="_Ref524942692"/>
      <w:r w:rsidRPr="00FE5765">
        <w:rPr>
          <w:lang w:eastAsia="zh-CN"/>
        </w:rPr>
        <w:t>R1-181247</w:t>
      </w:r>
      <w:r w:rsidR="009C19D0">
        <w:rPr>
          <w:lang w:eastAsia="zh-CN"/>
        </w:rPr>
        <w:t>7</w:t>
      </w:r>
      <w:r w:rsidRPr="00F261F8">
        <w:rPr>
          <w:lang w:eastAsia="zh-CN"/>
        </w:rPr>
        <w:t>, “</w:t>
      </w:r>
      <w:r w:rsidR="009C19D0" w:rsidRPr="009C19D0">
        <w:rPr>
          <w:lang w:eastAsia="zh-CN"/>
        </w:rPr>
        <w:t>NOMA related procedure</w:t>
      </w:r>
      <w:r w:rsidRPr="00F261F8">
        <w:rPr>
          <w:lang w:eastAsia="zh-CN"/>
        </w:rPr>
        <w:t xml:space="preserve">”, Intel Corporation, </w:t>
      </w:r>
      <w:r>
        <w:rPr>
          <w:lang w:eastAsia="zh-CN"/>
        </w:rPr>
        <w:t>Spokane</w:t>
      </w:r>
      <w:r w:rsidRPr="00F261F8">
        <w:rPr>
          <w:lang w:eastAsia="zh-CN"/>
        </w:rPr>
        <w:t xml:space="preserve">, </w:t>
      </w:r>
      <w:r>
        <w:rPr>
          <w:lang w:eastAsia="zh-CN"/>
        </w:rPr>
        <w:t>USA</w:t>
      </w:r>
      <w:r w:rsidRPr="00F261F8">
        <w:rPr>
          <w:lang w:eastAsia="zh-CN"/>
        </w:rPr>
        <w:t xml:space="preserve">, </w:t>
      </w:r>
      <w:r>
        <w:rPr>
          <w:lang w:eastAsia="zh-CN"/>
        </w:rPr>
        <w:t>November</w:t>
      </w:r>
      <w:r w:rsidRPr="00F261F8">
        <w:rPr>
          <w:lang w:eastAsia="zh-CN"/>
        </w:rPr>
        <w:t xml:space="preserve"> 2018</w:t>
      </w:r>
      <w:bookmarkEnd w:id="9"/>
    </w:p>
    <w:p w14:paraId="597FAA3B" w14:textId="4DE25969" w:rsidR="00667409" w:rsidRPr="00F261F8" w:rsidRDefault="00667409" w:rsidP="00667409">
      <w:pPr>
        <w:widowControl w:val="0"/>
        <w:numPr>
          <w:ilvl w:val="0"/>
          <w:numId w:val="4"/>
        </w:numPr>
        <w:overflowPunct/>
        <w:autoSpaceDE/>
        <w:adjustRightInd/>
        <w:spacing w:after="120"/>
        <w:jc w:val="both"/>
        <w:textAlignment w:val="auto"/>
        <w:rPr>
          <w:lang w:eastAsia="zh-CN"/>
        </w:rPr>
      </w:pPr>
      <w:bookmarkStart w:id="10" w:name="_Ref528847213"/>
      <w:r>
        <w:rPr>
          <w:lang w:eastAsia="zh-CN"/>
        </w:rPr>
        <w:t>R1-1811881, “</w:t>
      </w:r>
      <w:r w:rsidRPr="00667409">
        <w:rPr>
          <w:lang w:eastAsia="zh-CN"/>
        </w:rPr>
        <w:t>Discussion on the design of NOMA receiver</w:t>
      </w:r>
      <w:r w:rsidRPr="00667409">
        <w:rPr>
          <w:lang w:eastAsia="zh-CN"/>
        </w:rPr>
        <w:tab/>
      </w:r>
      <w:r>
        <w:rPr>
          <w:lang w:eastAsia="zh-CN"/>
        </w:rPr>
        <w:t xml:space="preserve">“, </w:t>
      </w:r>
      <w:r w:rsidRPr="00667409">
        <w:rPr>
          <w:lang w:eastAsia="zh-CN"/>
        </w:rPr>
        <w:t>Huawei, HiSilicon</w:t>
      </w:r>
      <w:r>
        <w:rPr>
          <w:lang w:eastAsia="zh-CN"/>
        </w:rPr>
        <w:t xml:space="preserve">, </w:t>
      </w:r>
      <w:r w:rsidR="00C93F51" w:rsidRPr="009E7611">
        <w:rPr>
          <w:lang w:eastAsia="zh-CN"/>
        </w:rPr>
        <w:t>Chengdu, China, October 2018</w:t>
      </w:r>
      <w:bookmarkEnd w:id="10"/>
    </w:p>
    <w:p w14:paraId="075A0EDF" w14:textId="77777777" w:rsidR="00B97B3E" w:rsidRDefault="00B97B3E" w:rsidP="003C3B4A">
      <w:pPr>
        <w:widowControl w:val="0"/>
        <w:overflowPunct/>
        <w:autoSpaceDE/>
        <w:adjustRightInd/>
        <w:spacing w:after="120"/>
        <w:ind w:left="420"/>
        <w:jc w:val="both"/>
        <w:textAlignment w:val="auto"/>
        <w:rPr>
          <w:lang w:eastAsia="zh-CN"/>
        </w:rPr>
      </w:pPr>
    </w:p>
    <w:p w14:paraId="76DCD27D" w14:textId="77777777" w:rsidR="00C46DC4" w:rsidRPr="00443753" w:rsidRDefault="00C46DC4" w:rsidP="00C46DC4">
      <w:pPr>
        <w:pStyle w:val="Heading1"/>
        <w:numPr>
          <w:ilvl w:val="0"/>
          <w:numId w:val="0"/>
        </w:numPr>
        <w:rPr>
          <w:lang w:val="en-US"/>
        </w:rPr>
      </w:pPr>
      <w:r>
        <w:rPr>
          <w:lang w:val="en-US"/>
        </w:rPr>
        <w:t>Annex</w:t>
      </w:r>
      <w:r w:rsidR="007131CA">
        <w:rPr>
          <w:lang w:val="en-US"/>
        </w:rPr>
        <w:t>: Evaluation assumption</w:t>
      </w:r>
    </w:p>
    <w:p w14:paraId="1084053E" w14:textId="20B03FF5" w:rsidR="00C46DC4" w:rsidRDefault="00C46DC4" w:rsidP="00524159">
      <w:pPr>
        <w:pStyle w:val="Caption"/>
        <w:tabs>
          <w:tab w:val="center" w:pos="4986"/>
          <w:tab w:val="left" w:pos="6612"/>
        </w:tabs>
      </w:pPr>
      <w:r w:rsidRPr="00C46DC4">
        <w:tab/>
      </w:r>
      <w:bookmarkStart w:id="11" w:name="_Ref521540669"/>
      <w:r w:rsidRPr="00C46DC4">
        <w:t xml:space="preserve">Table </w:t>
      </w:r>
      <w:r w:rsidR="00863E12">
        <w:rPr>
          <w:noProof/>
        </w:rPr>
        <w:fldChar w:fldCharType="begin"/>
      </w:r>
      <w:r w:rsidR="00863E12">
        <w:rPr>
          <w:noProof/>
        </w:rPr>
        <w:instrText xml:space="preserve"> SEQ Table \* ARABIC </w:instrText>
      </w:r>
      <w:r w:rsidR="00863E12">
        <w:rPr>
          <w:noProof/>
        </w:rPr>
        <w:fldChar w:fldCharType="separate"/>
      </w:r>
      <w:r w:rsidR="00482785">
        <w:rPr>
          <w:noProof/>
        </w:rPr>
        <w:t>1</w:t>
      </w:r>
      <w:r w:rsidR="00863E12">
        <w:rPr>
          <w:noProof/>
        </w:rPr>
        <w:fldChar w:fldCharType="end"/>
      </w:r>
      <w:bookmarkEnd w:id="11"/>
      <w:r w:rsidRPr="00C46DC4">
        <w:t xml:space="preserve"> </w:t>
      </w:r>
      <w:r w:rsidR="00524159">
        <w:t>L</w:t>
      </w:r>
      <w:r w:rsidRPr="00C46DC4">
        <w:t>LS evaluation assumption</w:t>
      </w:r>
    </w:p>
    <w:tbl>
      <w:tblPr>
        <w:tblW w:w="9204" w:type="dxa"/>
        <w:jc w:val="center"/>
        <w:tblCellMar>
          <w:left w:w="0" w:type="dxa"/>
          <w:right w:w="0" w:type="dxa"/>
        </w:tblCellMar>
        <w:tblLook w:val="0600" w:firstRow="0" w:lastRow="0" w:firstColumn="0" w:lastColumn="0" w:noHBand="1" w:noVBand="1"/>
      </w:tblPr>
      <w:tblGrid>
        <w:gridCol w:w="2701"/>
        <w:gridCol w:w="2058"/>
        <w:gridCol w:w="109"/>
        <w:gridCol w:w="2017"/>
        <w:gridCol w:w="150"/>
        <w:gridCol w:w="2169"/>
      </w:tblGrid>
      <w:tr w:rsidR="00524159" w:rsidRPr="00F80C2E" w14:paraId="6CACD38E"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C9CA81" w14:textId="77777777" w:rsidR="00524159" w:rsidRPr="00F80C2E" w:rsidRDefault="00524159" w:rsidP="00373D52">
            <w:pPr>
              <w:rPr>
                <w:rFonts w:eastAsia="Arial Unicode MS"/>
                <w:b/>
                <w:bCs/>
                <w:lang w:eastAsia="ja-JP"/>
              </w:rPr>
            </w:pPr>
            <w:r w:rsidRPr="00F80C2E">
              <w:rPr>
                <w:rFonts w:eastAsia="Arial Unicode MS"/>
                <w:b/>
                <w:bCs/>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5F6A8C6E" w14:textId="77777777" w:rsidR="00524159" w:rsidRPr="00F80C2E" w:rsidRDefault="00524159" w:rsidP="00373D52">
            <w:pPr>
              <w:rPr>
                <w:rFonts w:eastAsia="Arial Unicode MS"/>
                <w:b/>
                <w:bCs/>
              </w:rPr>
            </w:pPr>
            <w:r w:rsidRPr="00F80C2E">
              <w:rPr>
                <w:rFonts w:eastAsia="Arial Unicode MS"/>
                <w:b/>
                <w:bCs/>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159A4270" w14:textId="77777777" w:rsidR="00524159" w:rsidRPr="00F80C2E" w:rsidRDefault="00524159" w:rsidP="00373D52">
            <w:pPr>
              <w:rPr>
                <w:rFonts w:eastAsia="Arial Unicode MS"/>
                <w:b/>
                <w:bCs/>
              </w:rPr>
            </w:pPr>
            <w:r w:rsidRPr="00F80C2E">
              <w:rPr>
                <w:rFonts w:eastAsia="Arial Unicode MS"/>
                <w:b/>
                <w:bCs/>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59F37A6F" w14:textId="77777777" w:rsidR="00524159" w:rsidRPr="00F80C2E" w:rsidRDefault="00524159" w:rsidP="00373D52">
            <w:pPr>
              <w:rPr>
                <w:rFonts w:eastAsia="Arial Unicode MS"/>
                <w:b/>
                <w:bCs/>
              </w:rPr>
            </w:pPr>
            <w:r w:rsidRPr="00F80C2E">
              <w:rPr>
                <w:rFonts w:eastAsia="Arial Unicode MS"/>
                <w:b/>
                <w:bCs/>
              </w:rPr>
              <w:t>eMBB</w:t>
            </w:r>
          </w:p>
        </w:tc>
      </w:tr>
      <w:tr w:rsidR="00524159" w:rsidRPr="00F80C2E" w14:paraId="0EA51B8F"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CE99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64DB3620"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48B860C3"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6464EB56"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4 GHz, 700 MHz as optional</w:t>
            </w:r>
          </w:p>
        </w:tc>
      </w:tr>
      <w:tr w:rsidR="00524159" w:rsidRPr="00F80C2E" w14:paraId="3CB4359F" w14:textId="77777777" w:rsidTr="00373D52">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1F043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Waveform </w:t>
            </w:r>
          </w:p>
          <w:p w14:paraId="13F1352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278FFEB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5A2C8B00"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79DD5FE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as starting point</w:t>
            </w:r>
          </w:p>
        </w:tc>
      </w:tr>
      <w:tr w:rsidR="00524159" w:rsidRPr="00F80C2E" w14:paraId="17F0F3C3" w14:textId="77777777" w:rsidTr="00373D52">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79EA67"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282262DC"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URLLC: NR LDPC</w:t>
            </w:r>
          </w:p>
          <w:p w14:paraId="4A376BE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eMBB: NR LDPC </w:t>
            </w:r>
          </w:p>
          <w:p w14:paraId="4B33A941" w14:textId="77777777" w:rsidR="00524159" w:rsidRPr="00F80C2E" w:rsidRDefault="00524159" w:rsidP="00373D52">
            <w:pPr>
              <w:pStyle w:val="Comments"/>
              <w:rPr>
                <w:rStyle w:val="CommentReference"/>
                <w:rFonts w:ascii="Times New Roman" w:eastAsia="Arial Unicode MS" w:hAnsi="Times New Roman"/>
                <w:i w:val="0"/>
                <w:sz w:val="20"/>
                <w:szCs w:val="20"/>
                <w:lang w:eastAsia="zh-CN"/>
              </w:rPr>
            </w:pPr>
            <w:r w:rsidRPr="00F80C2E">
              <w:rPr>
                <w:rStyle w:val="CommentReference"/>
                <w:rFonts w:ascii="Times New Roman" w:eastAsia="Arial Unicode MS" w:hAnsi="Times New Roman"/>
                <w:i w:val="0"/>
                <w:sz w:val="20"/>
                <w:szCs w:val="20"/>
                <w:lang w:eastAsia="zh-CN"/>
              </w:rPr>
              <w:t>mMTC: NR LDPC</w:t>
            </w:r>
          </w:p>
        </w:tc>
      </w:tr>
      <w:tr w:rsidR="00524159" w:rsidRPr="00F80C2E" w14:paraId="3911D23F"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44ED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Numerology </w:t>
            </w:r>
          </w:p>
          <w:p w14:paraId="33106CA3"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1824725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49437E9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Case 1: SCS = 60 kHz, #OS = 7 (normal CP), optionally 6 (ECP)</w:t>
            </w:r>
          </w:p>
          <w:p w14:paraId="3D5C8B40"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Case 2: SCS = 30 kHz, #OS = 4</w:t>
            </w:r>
          </w:p>
          <w:p w14:paraId="2256DDA9" w14:textId="77777777" w:rsidR="00524159" w:rsidRPr="00F80C2E" w:rsidRDefault="00524159" w:rsidP="00373D52">
            <w:pPr>
              <w:pStyle w:val="Comments"/>
              <w:rPr>
                <w:rStyle w:val="CommentReference"/>
                <w:rFonts w:ascii="Times New Roman" w:eastAsia="Arial Unicode MS" w:hAnsi="Times New Roman"/>
                <w:i w:val="0"/>
                <w:sz w:val="20"/>
                <w:szCs w:val="20"/>
              </w:rPr>
            </w:pPr>
          </w:p>
        </w:tc>
        <w:tc>
          <w:tcPr>
            <w:tcW w:w="1701" w:type="dxa"/>
            <w:gridSpan w:val="2"/>
            <w:tcBorders>
              <w:top w:val="single" w:sz="8" w:space="0" w:color="000000"/>
              <w:left w:val="single" w:sz="8" w:space="0" w:color="000000"/>
              <w:bottom w:val="single" w:sz="8" w:space="0" w:color="000000"/>
              <w:right w:val="single" w:sz="8" w:space="0" w:color="000000"/>
            </w:tcBorders>
          </w:tcPr>
          <w:p w14:paraId="798253D7"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SCS = 15 kHz</w:t>
            </w:r>
          </w:p>
          <w:p w14:paraId="17D748D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#OS = 14</w:t>
            </w:r>
          </w:p>
        </w:tc>
      </w:tr>
      <w:tr w:rsidR="00524159" w:rsidRPr="00F80C2E" w14:paraId="6FB2056B" w14:textId="77777777" w:rsidTr="00373D52">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B7D92"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62CD3D34"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zh-CN"/>
              </w:rPr>
            </w:pPr>
            <w:r w:rsidRPr="00F80C2E">
              <w:rPr>
                <w:rStyle w:val="CommentReference"/>
                <w:rFonts w:ascii="Times New Roman" w:eastAsia="Arial Unicode MS" w:hAnsi="Times New Roman"/>
                <w:i w:val="0"/>
                <w:sz w:val="20"/>
                <w:szCs w:val="20"/>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76B1D4C5"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1F3C8473"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12 as the starting point</w:t>
            </w:r>
          </w:p>
        </w:tc>
      </w:tr>
      <w:tr w:rsidR="00524159" w:rsidRPr="00F80C2E" w14:paraId="43D3FEC4" w14:textId="77777777" w:rsidTr="00373D52">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6CB51"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val="en-US" w:eastAsia="ja-JP"/>
              </w:rPr>
            </w:pPr>
            <w:r w:rsidRPr="00F80C2E">
              <w:rPr>
                <w:rStyle w:val="CommentReference"/>
                <w:rFonts w:ascii="Times New Roman" w:eastAsia="Arial Unicode MS" w:hAnsi="Times New Roman"/>
                <w:i w:val="0"/>
                <w:sz w:val="20"/>
                <w:szCs w:val="20"/>
              </w:rPr>
              <w:t>TBS per UE</w:t>
            </w:r>
          </w:p>
        </w:tc>
        <w:tc>
          <w:tcPr>
            <w:tcW w:w="1510" w:type="dxa"/>
            <w:tcBorders>
              <w:top w:val="single" w:sz="8" w:space="0" w:color="000000"/>
              <w:left w:val="single" w:sz="8" w:space="0" w:color="000000"/>
              <w:bottom w:val="single" w:sz="8" w:space="0" w:color="000000"/>
              <w:right w:val="single" w:sz="8" w:space="0" w:color="000000"/>
            </w:tcBorders>
          </w:tcPr>
          <w:p w14:paraId="1D32963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At least five TBS that are [10, 20, 40, 60, 75] bytes. Other values higher than 10 bytes are not precluded.</w:t>
            </w:r>
          </w:p>
          <w:p w14:paraId="38B91013"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2EAA71CF"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5BDCE1EC"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At least five TBS that are [20, 40, 80, 120, 150] bytes. Other values higher than 20 bytes are not precluded.</w:t>
            </w:r>
          </w:p>
        </w:tc>
      </w:tr>
      <w:tr w:rsidR="00524159" w:rsidRPr="00F80C2E" w14:paraId="556EEBFC"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E16B7D"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00E55C6D"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7A17760B"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711889E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10%</w:t>
            </w:r>
          </w:p>
        </w:tc>
      </w:tr>
      <w:tr w:rsidR="00524159" w:rsidRPr="00F80C2E" w14:paraId="64D85F81" w14:textId="77777777" w:rsidTr="00373D52">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5FFBA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4C4574E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To be reported by companies. </w:t>
            </w:r>
          </w:p>
          <w:p w14:paraId="1FA3AAB3" w14:textId="77777777" w:rsidR="00524159" w:rsidRPr="00F80C2E" w:rsidRDefault="00524159" w:rsidP="00373D52">
            <w:pPr>
              <w:pStyle w:val="Comments"/>
              <w:rPr>
                <w:rStyle w:val="CommentReference"/>
                <w:rFonts w:ascii="Times New Roman" w:eastAsia="Arial Unicode MS" w:hAnsi="Times New Roman"/>
                <w:i w:val="0"/>
                <w:sz w:val="20"/>
                <w:szCs w:val="20"/>
              </w:rPr>
            </w:pPr>
          </w:p>
        </w:tc>
      </w:tr>
      <w:tr w:rsidR="00524159" w:rsidRPr="00F80C2E" w14:paraId="6A260CB5" w14:textId="77777777" w:rsidTr="00373D52">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4C6D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0CDCB399" w14:textId="3BF5AAC6"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2 Rx for 700MHz,</w:t>
            </w:r>
          </w:p>
          <w:p w14:paraId="5595AD4B" w14:textId="54574B92" w:rsidR="00524159" w:rsidRPr="00F80C2E" w:rsidRDefault="00524159" w:rsidP="00E738F8">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4Rx for 4 GHz </w:t>
            </w:r>
          </w:p>
        </w:tc>
      </w:tr>
      <w:tr w:rsidR="00524159" w:rsidRPr="00F80C2E" w14:paraId="627DC97C"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25C43"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4B5A4E61" w14:textId="417E79D0" w:rsidR="00524159" w:rsidRPr="00F80C2E" w:rsidRDefault="00524159" w:rsidP="00E738F8">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1Tx</w:t>
            </w:r>
          </w:p>
        </w:tc>
      </w:tr>
      <w:tr w:rsidR="00524159" w:rsidRPr="00F80C2E" w14:paraId="48FE1565" w14:textId="77777777" w:rsidTr="00373D52">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7899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4C5737A2"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TDL-A 30ns and TDL-C 300ns in TR38.901, 3km/h, CDL optional</w:t>
            </w:r>
          </w:p>
        </w:tc>
      </w:tr>
      <w:tr w:rsidR="00524159" w:rsidRPr="00F80C2E" w14:paraId="0EB19FBB"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7B1D6"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lastRenderedPageBreak/>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2EBE3908"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14:paraId="529EBD06"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2EC6763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 as starting point.</w:t>
            </w:r>
          </w:p>
        </w:tc>
      </w:tr>
      <w:tr w:rsidR="00524159" w:rsidRPr="00F80C2E" w14:paraId="1C6474EC"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497F8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51AF5462"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Ideal channel estimation results should be reported for calibration</w:t>
            </w:r>
          </w:p>
          <w:p w14:paraId="4E451FB9" w14:textId="77777777" w:rsidR="00524159" w:rsidRPr="00F80C2E" w:rsidRDefault="00524159" w:rsidP="00373D52">
            <w:pPr>
              <w:pStyle w:val="Comments"/>
              <w:rPr>
                <w:rStyle w:val="CommentReference"/>
                <w:rFonts w:ascii="Times New Roman" w:eastAsia="Arial Unicode MS" w:hAnsi="Times New Roman"/>
                <w:i w:val="0"/>
                <w:sz w:val="20"/>
                <w:szCs w:val="20"/>
              </w:rPr>
            </w:pPr>
          </w:p>
          <w:p w14:paraId="4CDEDA2B"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Realistic channel estimation</w:t>
            </w:r>
          </w:p>
        </w:tc>
      </w:tr>
      <w:tr w:rsidR="00524159" w:rsidRPr="00F80C2E" w14:paraId="5E6E27CA" w14:textId="77777777" w:rsidTr="00373D52">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E63848"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77193BC4" w14:textId="77777777" w:rsidR="00524159"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Fixed/Random</w:t>
            </w:r>
          </w:p>
          <w:p w14:paraId="1F0A04FD" w14:textId="77777777" w:rsidR="005F069C" w:rsidRPr="00F80C2E" w:rsidRDefault="005F069C" w:rsidP="00373D52">
            <w:pPr>
              <w:pStyle w:val="Comments"/>
              <w:rPr>
                <w:rStyle w:val="CommentReference"/>
                <w:rFonts w:ascii="Times New Roman" w:eastAsia="Arial Unicode MS" w:hAnsi="Times New Roman"/>
                <w:i w:val="0"/>
                <w:sz w:val="20"/>
                <w:szCs w:val="20"/>
              </w:rPr>
            </w:pPr>
          </w:p>
        </w:tc>
      </w:tr>
      <w:tr w:rsidR="00524159" w:rsidRPr="00F80C2E" w14:paraId="6EA7E2DB"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F94DF8"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7130F7E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Both equal and unequal</w:t>
            </w:r>
          </w:p>
          <w:p w14:paraId="7EA39728" w14:textId="77777777" w:rsidR="00524159" w:rsidRPr="00F80C2E" w:rsidRDefault="00524159" w:rsidP="00373D52">
            <w:pPr>
              <w:pStyle w:val="Comments"/>
              <w:rPr>
                <w:rStyle w:val="CommentReference"/>
                <w:rFonts w:ascii="Times New Roman" w:eastAsia="Arial Unicode MS" w:hAnsi="Times New Roman"/>
                <w:i w:val="0"/>
                <w:sz w:val="20"/>
                <w:szCs w:val="20"/>
              </w:rPr>
            </w:pPr>
          </w:p>
        </w:tc>
        <w:tc>
          <w:tcPr>
            <w:tcW w:w="1560" w:type="dxa"/>
            <w:gridSpan w:val="2"/>
            <w:tcBorders>
              <w:top w:val="single" w:sz="8" w:space="0" w:color="000000"/>
              <w:left w:val="single" w:sz="8" w:space="0" w:color="000000"/>
              <w:bottom w:val="single" w:sz="8" w:space="0" w:color="000000"/>
              <w:right w:val="single" w:sz="8" w:space="0" w:color="000000"/>
            </w:tcBorders>
          </w:tcPr>
          <w:p w14:paraId="64EAE0ED"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21C3C6A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Both equal and unequal</w:t>
            </w:r>
          </w:p>
        </w:tc>
      </w:tr>
      <w:tr w:rsidR="00524159" w:rsidRPr="00F80C2E" w14:paraId="29726650"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B6D9A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71B89BA" w14:textId="77777777" w:rsidR="00524159" w:rsidRDefault="00524159" w:rsidP="005F069C">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 as starting point. Fo</w:t>
            </w:r>
            <w:r w:rsidR="005F069C">
              <w:rPr>
                <w:rStyle w:val="CommentReference"/>
                <w:rFonts w:ascii="Times New Roman" w:eastAsia="Arial Unicode MS" w:hAnsi="Times New Roman"/>
                <w:i w:val="0"/>
                <w:sz w:val="20"/>
                <w:szCs w:val="20"/>
              </w:rPr>
              <w:t>r grant-free without perfect TA</w:t>
            </w:r>
          </w:p>
          <w:p w14:paraId="36C7C8E2" w14:textId="6EAEAD21" w:rsidR="005F069C" w:rsidRPr="00F80C2E" w:rsidRDefault="005F069C" w:rsidP="005F069C">
            <w:pPr>
              <w:pStyle w:val="Comments"/>
              <w:rPr>
                <w:rStyle w:val="CommentReference"/>
                <w:rFonts w:ascii="Times New Roman" w:eastAsia="Arial Unicode MS" w:hAnsi="Times New Roman"/>
                <w:i w:val="0"/>
                <w:sz w:val="20"/>
                <w:szCs w:val="20"/>
              </w:rPr>
            </w:pPr>
            <w:r>
              <w:rPr>
                <w:rStyle w:val="CommentReference"/>
                <w:rFonts w:ascii="Times New Roman" w:eastAsia="Arial Unicode MS" w:hAnsi="Times New Roman"/>
                <w:i w:val="0"/>
                <w:sz w:val="20"/>
                <w:szCs w:val="20"/>
              </w:rPr>
              <w:t>Uniformly distribute delay [0 CP/2]</w:t>
            </w:r>
          </w:p>
        </w:tc>
      </w:tr>
      <w:tr w:rsidR="00524159" w:rsidRPr="00F80C2E" w14:paraId="7857048A"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BC73B"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122AC192" w14:textId="77777777" w:rsidR="005F069C" w:rsidRDefault="00524159" w:rsidP="005F069C">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 as starting point.</w:t>
            </w:r>
          </w:p>
          <w:p w14:paraId="0ED03B2C" w14:textId="77777777" w:rsidR="005F069C" w:rsidRDefault="005F069C" w:rsidP="005F069C">
            <w:pPr>
              <w:pStyle w:val="Comments"/>
              <w:rPr>
                <w:rStyle w:val="CommentReference"/>
                <w:rFonts w:ascii="Times New Roman" w:eastAsia="Arial Unicode MS" w:hAnsi="Times New Roman"/>
                <w:i w:val="0"/>
                <w:sz w:val="20"/>
                <w:szCs w:val="20"/>
              </w:rPr>
            </w:pPr>
            <w:r>
              <w:rPr>
                <w:rStyle w:val="CommentReference"/>
                <w:rFonts w:ascii="Times New Roman" w:eastAsia="Arial Unicode MS" w:hAnsi="Times New Roman"/>
                <w:i w:val="0"/>
                <w:sz w:val="20"/>
                <w:szCs w:val="20"/>
              </w:rPr>
              <w:t>Uniformly distribute frequency offset [-70 70] for 700MHz carrier frequency</w:t>
            </w:r>
          </w:p>
          <w:p w14:paraId="38A6F6CE" w14:textId="64644E35" w:rsidR="00524159" w:rsidRPr="00F80C2E" w:rsidRDefault="005F069C" w:rsidP="005F069C">
            <w:pPr>
              <w:pStyle w:val="Comments"/>
              <w:rPr>
                <w:rStyle w:val="CommentReference"/>
                <w:rFonts w:ascii="Times New Roman" w:eastAsia="Arial Unicode MS" w:hAnsi="Times New Roman"/>
                <w:i w:val="0"/>
                <w:sz w:val="20"/>
                <w:szCs w:val="20"/>
              </w:rPr>
            </w:pPr>
            <w:r>
              <w:rPr>
                <w:rStyle w:val="CommentReference"/>
                <w:rFonts w:ascii="Times New Roman" w:eastAsia="Arial Unicode MS" w:hAnsi="Times New Roman"/>
                <w:i w:val="0"/>
                <w:sz w:val="20"/>
                <w:szCs w:val="20"/>
              </w:rPr>
              <w:t>Uniformly distribute frequency offset [-140 140] for 4GHz carrier frequency</w:t>
            </w:r>
            <w:r w:rsidR="00524159" w:rsidRPr="00F80C2E">
              <w:rPr>
                <w:rStyle w:val="CommentReference"/>
                <w:rFonts w:ascii="Times New Roman" w:eastAsia="Arial Unicode MS" w:hAnsi="Times New Roman"/>
                <w:i w:val="0"/>
                <w:sz w:val="20"/>
                <w:szCs w:val="20"/>
              </w:rPr>
              <w:t xml:space="preserve"> </w:t>
            </w:r>
          </w:p>
        </w:tc>
      </w:tr>
      <w:tr w:rsidR="00524159" w:rsidRPr="00F80C2E" w14:paraId="680B03E8"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561BD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B75FA2B" w14:textId="34D06429" w:rsidR="00524159" w:rsidRPr="00F80C2E" w:rsidRDefault="00524159" w:rsidP="00160A94">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Full buffer as starting point</w:t>
            </w:r>
          </w:p>
        </w:tc>
      </w:tr>
      <w:tr w:rsidR="00524159" w:rsidRPr="00F80C2E" w14:paraId="2FC2F535"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A1D5A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08DBFCF"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OMA single user whose spectral efficiency is the same as per UE SE in NOMA. AWGN curves can be provided also.</w:t>
            </w:r>
          </w:p>
          <w:p w14:paraId="790429C2" w14:textId="77777777" w:rsidR="00524159" w:rsidRPr="00F80C2E" w:rsidRDefault="00524159" w:rsidP="00373D52">
            <w:pPr>
              <w:pStyle w:val="Comments"/>
              <w:rPr>
                <w:rStyle w:val="CommentReference"/>
                <w:rFonts w:ascii="Times New Roman" w:eastAsia="Arial Unicode MS" w:hAnsi="Times New Roman"/>
                <w:i w:val="0"/>
                <w:sz w:val="20"/>
                <w:szCs w:val="20"/>
              </w:rPr>
            </w:pPr>
          </w:p>
        </w:tc>
      </w:tr>
    </w:tbl>
    <w:p w14:paraId="6545C44C" w14:textId="77777777" w:rsidR="00524159" w:rsidRPr="00524159" w:rsidRDefault="00524159" w:rsidP="00524159"/>
    <w:sectPr w:rsidR="00524159" w:rsidRPr="00524159" w:rsidSect="006721B4">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35A44" w14:textId="77777777" w:rsidR="0094023F" w:rsidRDefault="0094023F">
      <w:r>
        <w:separator/>
      </w:r>
    </w:p>
  </w:endnote>
  <w:endnote w:type="continuationSeparator" w:id="0">
    <w:p w14:paraId="13E8CC19" w14:textId="77777777" w:rsidR="0094023F" w:rsidRDefault="0094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DA09" w14:textId="77777777" w:rsidR="00373D52" w:rsidRDefault="00373D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197931" w14:textId="77777777" w:rsidR="00373D52" w:rsidRDefault="00373D5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5768F" w14:textId="77777777" w:rsidR="00373D52" w:rsidRDefault="00373D5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7BB2">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7BB2">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03243" w14:textId="77777777" w:rsidR="0094023F" w:rsidRDefault="0094023F">
      <w:r>
        <w:separator/>
      </w:r>
    </w:p>
  </w:footnote>
  <w:footnote w:type="continuationSeparator" w:id="0">
    <w:p w14:paraId="6BA507B5" w14:textId="77777777" w:rsidR="0094023F" w:rsidRDefault="00940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B02BE" w14:textId="77777777" w:rsidR="00373D52" w:rsidRDefault="00373D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B3104F"/>
    <w:multiLevelType w:val="hybridMultilevel"/>
    <w:tmpl w:val="D9C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C706563"/>
    <w:multiLevelType w:val="hybridMultilevel"/>
    <w:tmpl w:val="C86A38A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02127C"/>
    <w:multiLevelType w:val="hybridMultilevel"/>
    <w:tmpl w:val="C3565504"/>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563E77"/>
    <w:multiLevelType w:val="hybridMultilevel"/>
    <w:tmpl w:val="2CB6C57E"/>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9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7"/>
  </w:num>
  <w:num w:numId="3">
    <w:abstractNumId w:val="1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10"/>
  </w:num>
  <w:num w:numId="8">
    <w:abstractNumId w:val="5"/>
  </w:num>
  <w:num w:numId="9">
    <w:abstractNumId w:val="3"/>
  </w:num>
  <w:num w:numId="10">
    <w:abstractNumId w:val="9"/>
  </w:num>
  <w:num w:numId="11">
    <w:abstractNumId w:val="1"/>
  </w:num>
  <w:num w:numId="12">
    <w:abstractNumId w:val="12"/>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572"/>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5AE9"/>
    <w:rsid w:val="0000605B"/>
    <w:rsid w:val="00006780"/>
    <w:rsid w:val="00006C7A"/>
    <w:rsid w:val="000072BD"/>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AFC"/>
    <w:rsid w:val="00014F81"/>
    <w:rsid w:val="00015549"/>
    <w:rsid w:val="000157C4"/>
    <w:rsid w:val="00015A63"/>
    <w:rsid w:val="00015BCB"/>
    <w:rsid w:val="00015F43"/>
    <w:rsid w:val="000162B2"/>
    <w:rsid w:val="00016DCE"/>
    <w:rsid w:val="00016F62"/>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D3"/>
    <w:rsid w:val="00021DEC"/>
    <w:rsid w:val="00021EF2"/>
    <w:rsid w:val="000222F7"/>
    <w:rsid w:val="000228C4"/>
    <w:rsid w:val="00022DD0"/>
    <w:rsid w:val="00023435"/>
    <w:rsid w:val="00023547"/>
    <w:rsid w:val="00023C29"/>
    <w:rsid w:val="00023E04"/>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46"/>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0FD0"/>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D3"/>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1E1"/>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703"/>
    <w:rsid w:val="00043A9A"/>
    <w:rsid w:val="00043E24"/>
    <w:rsid w:val="0004403C"/>
    <w:rsid w:val="00044225"/>
    <w:rsid w:val="00044359"/>
    <w:rsid w:val="00044542"/>
    <w:rsid w:val="00044576"/>
    <w:rsid w:val="00044CD4"/>
    <w:rsid w:val="00044E26"/>
    <w:rsid w:val="00044FC4"/>
    <w:rsid w:val="000451E5"/>
    <w:rsid w:val="000453F6"/>
    <w:rsid w:val="00045FCC"/>
    <w:rsid w:val="0004660D"/>
    <w:rsid w:val="00046799"/>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6E32"/>
    <w:rsid w:val="000571C5"/>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3E7"/>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3E3"/>
    <w:rsid w:val="0007364E"/>
    <w:rsid w:val="00073785"/>
    <w:rsid w:val="00074269"/>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253"/>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22D"/>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810"/>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9DA"/>
    <w:rsid w:val="000979F0"/>
    <w:rsid w:val="00097AE8"/>
    <w:rsid w:val="00097AFA"/>
    <w:rsid w:val="00097BFB"/>
    <w:rsid w:val="000A02DC"/>
    <w:rsid w:val="000A0CA1"/>
    <w:rsid w:val="000A0E99"/>
    <w:rsid w:val="000A131D"/>
    <w:rsid w:val="000A182D"/>
    <w:rsid w:val="000A1AD3"/>
    <w:rsid w:val="000A1B41"/>
    <w:rsid w:val="000A1CF2"/>
    <w:rsid w:val="000A1D49"/>
    <w:rsid w:val="000A1F63"/>
    <w:rsid w:val="000A23B7"/>
    <w:rsid w:val="000A2A09"/>
    <w:rsid w:val="000A2C15"/>
    <w:rsid w:val="000A2CF9"/>
    <w:rsid w:val="000A2D70"/>
    <w:rsid w:val="000A2E32"/>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B2B"/>
    <w:rsid w:val="000B32D4"/>
    <w:rsid w:val="000B3489"/>
    <w:rsid w:val="000B36FF"/>
    <w:rsid w:val="000B3723"/>
    <w:rsid w:val="000B38DA"/>
    <w:rsid w:val="000B3F37"/>
    <w:rsid w:val="000B40CA"/>
    <w:rsid w:val="000B422A"/>
    <w:rsid w:val="000B45EE"/>
    <w:rsid w:val="000B49D7"/>
    <w:rsid w:val="000B4E43"/>
    <w:rsid w:val="000B4E8C"/>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9E4"/>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0"/>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0F9"/>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A8A"/>
    <w:rsid w:val="000E3F84"/>
    <w:rsid w:val="000E4182"/>
    <w:rsid w:val="000E471D"/>
    <w:rsid w:val="000E48CD"/>
    <w:rsid w:val="000E4C9B"/>
    <w:rsid w:val="000E4D01"/>
    <w:rsid w:val="000E5794"/>
    <w:rsid w:val="000E5830"/>
    <w:rsid w:val="000E5A6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CC7"/>
    <w:rsid w:val="001104B8"/>
    <w:rsid w:val="00110563"/>
    <w:rsid w:val="00110B6C"/>
    <w:rsid w:val="00110FD8"/>
    <w:rsid w:val="001115C0"/>
    <w:rsid w:val="001115F4"/>
    <w:rsid w:val="001118AA"/>
    <w:rsid w:val="00111AD9"/>
    <w:rsid w:val="00111CAB"/>
    <w:rsid w:val="00111D5C"/>
    <w:rsid w:val="00111DC7"/>
    <w:rsid w:val="0011234D"/>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1F2"/>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0996"/>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CBA"/>
    <w:rsid w:val="00140E5E"/>
    <w:rsid w:val="001410F1"/>
    <w:rsid w:val="00141164"/>
    <w:rsid w:val="001411F6"/>
    <w:rsid w:val="001418FE"/>
    <w:rsid w:val="00141E46"/>
    <w:rsid w:val="0014206B"/>
    <w:rsid w:val="00142093"/>
    <w:rsid w:val="001422FE"/>
    <w:rsid w:val="00142E42"/>
    <w:rsid w:val="001433C9"/>
    <w:rsid w:val="001435F2"/>
    <w:rsid w:val="0014371C"/>
    <w:rsid w:val="00143E78"/>
    <w:rsid w:val="00143EE1"/>
    <w:rsid w:val="00143FFE"/>
    <w:rsid w:val="0014471E"/>
    <w:rsid w:val="0014491B"/>
    <w:rsid w:val="00144B3F"/>
    <w:rsid w:val="00144BAC"/>
    <w:rsid w:val="00144E04"/>
    <w:rsid w:val="001454C4"/>
    <w:rsid w:val="00145545"/>
    <w:rsid w:val="0014569C"/>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2E7D"/>
    <w:rsid w:val="00153021"/>
    <w:rsid w:val="001531FD"/>
    <w:rsid w:val="0015347E"/>
    <w:rsid w:val="00153A48"/>
    <w:rsid w:val="00153A6B"/>
    <w:rsid w:val="00153EEF"/>
    <w:rsid w:val="00153F29"/>
    <w:rsid w:val="00153F9F"/>
    <w:rsid w:val="001542EF"/>
    <w:rsid w:val="00154464"/>
    <w:rsid w:val="001544A9"/>
    <w:rsid w:val="001544AB"/>
    <w:rsid w:val="00154B50"/>
    <w:rsid w:val="00154E4C"/>
    <w:rsid w:val="001551B4"/>
    <w:rsid w:val="00155219"/>
    <w:rsid w:val="00155698"/>
    <w:rsid w:val="00155917"/>
    <w:rsid w:val="00155A10"/>
    <w:rsid w:val="00155F7A"/>
    <w:rsid w:val="00156260"/>
    <w:rsid w:val="0015650F"/>
    <w:rsid w:val="001565E1"/>
    <w:rsid w:val="00156718"/>
    <w:rsid w:val="0015674F"/>
    <w:rsid w:val="00156B74"/>
    <w:rsid w:val="0015725F"/>
    <w:rsid w:val="001579CD"/>
    <w:rsid w:val="00157D69"/>
    <w:rsid w:val="0016019C"/>
    <w:rsid w:val="00160674"/>
    <w:rsid w:val="00160786"/>
    <w:rsid w:val="00160813"/>
    <w:rsid w:val="00160A94"/>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77C"/>
    <w:rsid w:val="001639BC"/>
    <w:rsid w:val="00163AFC"/>
    <w:rsid w:val="00163D81"/>
    <w:rsid w:val="00164646"/>
    <w:rsid w:val="001647FA"/>
    <w:rsid w:val="001649D4"/>
    <w:rsid w:val="00165001"/>
    <w:rsid w:val="00165137"/>
    <w:rsid w:val="001653FA"/>
    <w:rsid w:val="0016634F"/>
    <w:rsid w:val="00166377"/>
    <w:rsid w:val="00166529"/>
    <w:rsid w:val="001669F9"/>
    <w:rsid w:val="0016700E"/>
    <w:rsid w:val="0016711A"/>
    <w:rsid w:val="0016764C"/>
    <w:rsid w:val="00167709"/>
    <w:rsid w:val="00170397"/>
    <w:rsid w:val="001706E4"/>
    <w:rsid w:val="001708D0"/>
    <w:rsid w:val="0017093A"/>
    <w:rsid w:val="001713C5"/>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CAA"/>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5CF"/>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00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CEA"/>
    <w:rsid w:val="00191EBF"/>
    <w:rsid w:val="0019213A"/>
    <w:rsid w:val="001925E5"/>
    <w:rsid w:val="001929C8"/>
    <w:rsid w:val="00192D98"/>
    <w:rsid w:val="0019350F"/>
    <w:rsid w:val="001935F1"/>
    <w:rsid w:val="00193987"/>
    <w:rsid w:val="00194059"/>
    <w:rsid w:val="001947E7"/>
    <w:rsid w:val="00194AE7"/>
    <w:rsid w:val="00194C8C"/>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0A6"/>
    <w:rsid w:val="001A1323"/>
    <w:rsid w:val="001A145C"/>
    <w:rsid w:val="001A1A00"/>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B83"/>
    <w:rsid w:val="001B0F1F"/>
    <w:rsid w:val="001B13BD"/>
    <w:rsid w:val="001B14C9"/>
    <w:rsid w:val="001B1565"/>
    <w:rsid w:val="001B17D9"/>
    <w:rsid w:val="001B199F"/>
    <w:rsid w:val="001B1F17"/>
    <w:rsid w:val="001B1F29"/>
    <w:rsid w:val="001B2085"/>
    <w:rsid w:val="001B26EE"/>
    <w:rsid w:val="001B2993"/>
    <w:rsid w:val="001B3134"/>
    <w:rsid w:val="001B319F"/>
    <w:rsid w:val="001B35A6"/>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98F"/>
    <w:rsid w:val="001C2E60"/>
    <w:rsid w:val="001C2EB7"/>
    <w:rsid w:val="001C3177"/>
    <w:rsid w:val="001C3474"/>
    <w:rsid w:val="001C3663"/>
    <w:rsid w:val="001C3DC6"/>
    <w:rsid w:val="001C3EAE"/>
    <w:rsid w:val="001C41BF"/>
    <w:rsid w:val="001C432E"/>
    <w:rsid w:val="001C4F5F"/>
    <w:rsid w:val="001C517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0F59"/>
    <w:rsid w:val="001D1258"/>
    <w:rsid w:val="001D13B0"/>
    <w:rsid w:val="001D1502"/>
    <w:rsid w:val="001D19F8"/>
    <w:rsid w:val="001D1CFF"/>
    <w:rsid w:val="001D266B"/>
    <w:rsid w:val="001D2851"/>
    <w:rsid w:val="001D2935"/>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213"/>
    <w:rsid w:val="001E6395"/>
    <w:rsid w:val="001E6419"/>
    <w:rsid w:val="001E6446"/>
    <w:rsid w:val="001E67DD"/>
    <w:rsid w:val="001E684F"/>
    <w:rsid w:val="001E6C1B"/>
    <w:rsid w:val="001E6CE0"/>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E45"/>
    <w:rsid w:val="001F715C"/>
    <w:rsid w:val="001F72B8"/>
    <w:rsid w:val="001F7308"/>
    <w:rsid w:val="001F7317"/>
    <w:rsid w:val="001F757C"/>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814"/>
    <w:rsid w:val="00214E0D"/>
    <w:rsid w:val="00215575"/>
    <w:rsid w:val="0021586D"/>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E24"/>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0FDC"/>
    <w:rsid w:val="00251117"/>
    <w:rsid w:val="002512A9"/>
    <w:rsid w:val="0025169E"/>
    <w:rsid w:val="00251929"/>
    <w:rsid w:val="00251B4F"/>
    <w:rsid w:val="00251F5E"/>
    <w:rsid w:val="002521CC"/>
    <w:rsid w:val="0025223A"/>
    <w:rsid w:val="002522F8"/>
    <w:rsid w:val="002522FF"/>
    <w:rsid w:val="0025258F"/>
    <w:rsid w:val="00252E79"/>
    <w:rsid w:val="002530CC"/>
    <w:rsid w:val="002530D6"/>
    <w:rsid w:val="002530D9"/>
    <w:rsid w:val="0025325D"/>
    <w:rsid w:val="002533FF"/>
    <w:rsid w:val="00253400"/>
    <w:rsid w:val="002537F5"/>
    <w:rsid w:val="00253A89"/>
    <w:rsid w:val="00253D64"/>
    <w:rsid w:val="0025410C"/>
    <w:rsid w:val="00254E01"/>
    <w:rsid w:val="00254F42"/>
    <w:rsid w:val="00255C71"/>
    <w:rsid w:val="002562A9"/>
    <w:rsid w:val="0025692A"/>
    <w:rsid w:val="00256F02"/>
    <w:rsid w:val="002571C8"/>
    <w:rsid w:val="002572F1"/>
    <w:rsid w:val="00257424"/>
    <w:rsid w:val="00257A62"/>
    <w:rsid w:val="00257B64"/>
    <w:rsid w:val="00260156"/>
    <w:rsid w:val="00260300"/>
    <w:rsid w:val="002606C7"/>
    <w:rsid w:val="0026075E"/>
    <w:rsid w:val="00260A6F"/>
    <w:rsid w:val="00260BD6"/>
    <w:rsid w:val="00260E1C"/>
    <w:rsid w:val="00260FAD"/>
    <w:rsid w:val="002610B6"/>
    <w:rsid w:val="002611B5"/>
    <w:rsid w:val="002612A1"/>
    <w:rsid w:val="00261D05"/>
    <w:rsid w:val="002623AC"/>
    <w:rsid w:val="002626A0"/>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7B9"/>
    <w:rsid w:val="00265AF9"/>
    <w:rsid w:val="00265E3B"/>
    <w:rsid w:val="00265E9A"/>
    <w:rsid w:val="00266210"/>
    <w:rsid w:val="00266253"/>
    <w:rsid w:val="00266755"/>
    <w:rsid w:val="0026716C"/>
    <w:rsid w:val="00267243"/>
    <w:rsid w:val="002673F0"/>
    <w:rsid w:val="00267DAB"/>
    <w:rsid w:val="002700E8"/>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10"/>
    <w:rsid w:val="002751AA"/>
    <w:rsid w:val="00275435"/>
    <w:rsid w:val="00275464"/>
    <w:rsid w:val="002754F7"/>
    <w:rsid w:val="00275566"/>
    <w:rsid w:val="0027568B"/>
    <w:rsid w:val="002756D5"/>
    <w:rsid w:val="00275729"/>
    <w:rsid w:val="0027587A"/>
    <w:rsid w:val="00275926"/>
    <w:rsid w:val="00275B3B"/>
    <w:rsid w:val="00276001"/>
    <w:rsid w:val="002764FB"/>
    <w:rsid w:val="00276C48"/>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222"/>
    <w:rsid w:val="002835A5"/>
    <w:rsid w:val="002836DC"/>
    <w:rsid w:val="00283D6B"/>
    <w:rsid w:val="00284486"/>
    <w:rsid w:val="002849B7"/>
    <w:rsid w:val="00284AAA"/>
    <w:rsid w:val="00284E7F"/>
    <w:rsid w:val="0028501B"/>
    <w:rsid w:val="00285324"/>
    <w:rsid w:val="00285520"/>
    <w:rsid w:val="0028553F"/>
    <w:rsid w:val="002857E4"/>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54C"/>
    <w:rsid w:val="0029378E"/>
    <w:rsid w:val="0029395E"/>
    <w:rsid w:val="002941CC"/>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B4A"/>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B7F5C"/>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5C8"/>
    <w:rsid w:val="002C4758"/>
    <w:rsid w:val="002C514C"/>
    <w:rsid w:val="002C5533"/>
    <w:rsid w:val="002C557B"/>
    <w:rsid w:val="002C5620"/>
    <w:rsid w:val="002C5A6B"/>
    <w:rsid w:val="002C5AA7"/>
    <w:rsid w:val="002C6030"/>
    <w:rsid w:val="002C61E0"/>
    <w:rsid w:val="002C635E"/>
    <w:rsid w:val="002C6480"/>
    <w:rsid w:val="002C6C36"/>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8CA"/>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333"/>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976"/>
    <w:rsid w:val="002E2A76"/>
    <w:rsid w:val="002E306D"/>
    <w:rsid w:val="002E3224"/>
    <w:rsid w:val="002E3624"/>
    <w:rsid w:val="002E3653"/>
    <w:rsid w:val="002E36AE"/>
    <w:rsid w:val="002E36DC"/>
    <w:rsid w:val="002E38B7"/>
    <w:rsid w:val="002E42EF"/>
    <w:rsid w:val="002E4743"/>
    <w:rsid w:val="002E51AA"/>
    <w:rsid w:val="002E58E1"/>
    <w:rsid w:val="002E5BDD"/>
    <w:rsid w:val="002E5C56"/>
    <w:rsid w:val="002E60F3"/>
    <w:rsid w:val="002E63A6"/>
    <w:rsid w:val="002E63B1"/>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6AC"/>
    <w:rsid w:val="002F5FDA"/>
    <w:rsid w:val="002F603F"/>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29"/>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7EE"/>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1"/>
    <w:rsid w:val="0031434F"/>
    <w:rsid w:val="00314629"/>
    <w:rsid w:val="00315814"/>
    <w:rsid w:val="0031599D"/>
    <w:rsid w:val="00315F72"/>
    <w:rsid w:val="00316072"/>
    <w:rsid w:val="00316265"/>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55E"/>
    <w:rsid w:val="00323A1F"/>
    <w:rsid w:val="00323B8E"/>
    <w:rsid w:val="00323FAD"/>
    <w:rsid w:val="00323FE8"/>
    <w:rsid w:val="0032427E"/>
    <w:rsid w:val="00324654"/>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44E1"/>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5D0"/>
    <w:rsid w:val="00343752"/>
    <w:rsid w:val="00343C24"/>
    <w:rsid w:val="00343EC7"/>
    <w:rsid w:val="0034413D"/>
    <w:rsid w:val="0034414A"/>
    <w:rsid w:val="00344725"/>
    <w:rsid w:val="0034478C"/>
    <w:rsid w:val="00344AD6"/>
    <w:rsid w:val="00344BD2"/>
    <w:rsid w:val="0034511B"/>
    <w:rsid w:val="00345308"/>
    <w:rsid w:val="00345CED"/>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3F15"/>
    <w:rsid w:val="00364230"/>
    <w:rsid w:val="00364A63"/>
    <w:rsid w:val="00364C14"/>
    <w:rsid w:val="00364F8A"/>
    <w:rsid w:val="00365480"/>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02"/>
    <w:rsid w:val="00371766"/>
    <w:rsid w:val="00371831"/>
    <w:rsid w:val="003719F5"/>
    <w:rsid w:val="00371CA0"/>
    <w:rsid w:val="00372029"/>
    <w:rsid w:val="003724A1"/>
    <w:rsid w:val="0037262A"/>
    <w:rsid w:val="00372836"/>
    <w:rsid w:val="00372A6B"/>
    <w:rsid w:val="00372FD7"/>
    <w:rsid w:val="003735AC"/>
    <w:rsid w:val="00373D52"/>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D3"/>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71"/>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A6C"/>
    <w:rsid w:val="003A4E82"/>
    <w:rsid w:val="003A4FCD"/>
    <w:rsid w:val="003A5358"/>
    <w:rsid w:val="003A567A"/>
    <w:rsid w:val="003A590E"/>
    <w:rsid w:val="003A5E98"/>
    <w:rsid w:val="003A5EF9"/>
    <w:rsid w:val="003A6330"/>
    <w:rsid w:val="003A67EA"/>
    <w:rsid w:val="003A6BC9"/>
    <w:rsid w:val="003A7513"/>
    <w:rsid w:val="003A76A9"/>
    <w:rsid w:val="003A7747"/>
    <w:rsid w:val="003A7A3F"/>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6DA"/>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4A"/>
    <w:rsid w:val="003C3B73"/>
    <w:rsid w:val="003C4250"/>
    <w:rsid w:val="003C4952"/>
    <w:rsid w:val="003C4BCF"/>
    <w:rsid w:val="003C4D16"/>
    <w:rsid w:val="003C4D8C"/>
    <w:rsid w:val="003C4E51"/>
    <w:rsid w:val="003C4F25"/>
    <w:rsid w:val="003C57EE"/>
    <w:rsid w:val="003C6580"/>
    <w:rsid w:val="003C65D5"/>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AD7"/>
    <w:rsid w:val="003D3C73"/>
    <w:rsid w:val="003D4330"/>
    <w:rsid w:val="003D4350"/>
    <w:rsid w:val="003D4409"/>
    <w:rsid w:val="003D4751"/>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0EC9"/>
    <w:rsid w:val="003E1304"/>
    <w:rsid w:val="003E1473"/>
    <w:rsid w:val="003E14D7"/>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3A6F"/>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DF"/>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123"/>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29C"/>
    <w:rsid w:val="00416963"/>
    <w:rsid w:val="00416A5F"/>
    <w:rsid w:val="00416A66"/>
    <w:rsid w:val="00416C26"/>
    <w:rsid w:val="00416DCB"/>
    <w:rsid w:val="00417678"/>
    <w:rsid w:val="00417A46"/>
    <w:rsid w:val="00420126"/>
    <w:rsid w:val="004203CF"/>
    <w:rsid w:val="00420755"/>
    <w:rsid w:val="00420CB7"/>
    <w:rsid w:val="00420D75"/>
    <w:rsid w:val="00420F26"/>
    <w:rsid w:val="00421078"/>
    <w:rsid w:val="0042110F"/>
    <w:rsid w:val="00421258"/>
    <w:rsid w:val="00421268"/>
    <w:rsid w:val="004213E8"/>
    <w:rsid w:val="0042156E"/>
    <w:rsid w:val="0042199C"/>
    <w:rsid w:val="00421EC5"/>
    <w:rsid w:val="00421ED7"/>
    <w:rsid w:val="00422146"/>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1D5"/>
    <w:rsid w:val="004272E3"/>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0C2"/>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359"/>
    <w:rsid w:val="0044351D"/>
    <w:rsid w:val="00443753"/>
    <w:rsid w:val="00443948"/>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9F2"/>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6520"/>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F90"/>
    <w:rsid w:val="004763BB"/>
    <w:rsid w:val="00476D8B"/>
    <w:rsid w:val="00476DFA"/>
    <w:rsid w:val="00476EAE"/>
    <w:rsid w:val="004774C5"/>
    <w:rsid w:val="004775ED"/>
    <w:rsid w:val="004777C7"/>
    <w:rsid w:val="00477FBA"/>
    <w:rsid w:val="00480060"/>
    <w:rsid w:val="004801FB"/>
    <w:rsid w:val="004803A9"/>
    <w:rsid w:val="004805D8"/>
    <w:rsid w:val="004807D5"/>
    <w:rsid w:val="00480B03"/>
    <w:rsid w:val="00481058"/>
    <w:rsid w:val="004810EC"/>
    <w:rsid w:val="004814F6"/>
    <w:rsid w:val="00481607"/>
    <w:rsid w:val="0048198C"/>
    <w:rsid w:val="00482389"/>
    <w:rsid w:val="00482785"/>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AB"/>
    <w:rsid w:val="00486FF7"/>
    <w:rsid w:val="00487029"/>
    <w:rsid w:val="00487442"/>
    <w:rsid w:val="0048765A"/>
    <w:rsid w:val="004879FA"/>
    <w:rsid w:val="00487BB8"/>
    <w:rsid w:val="00487F28"/>
    <w:rsid w:val="00490649"/>
    <w:rsid w:val="00490911"/>
    <w:rsid w:val="0049093B"/>
    <w:rsid w:val="00490B40"/>
    <w:rsid w:val="00490CB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A2"/>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4AA"/>
    <w:rsid w:val="004C5C61"/>
    <w:rsid w:val="004C5EF0"/>
    <w:rsid w:val="004C63D6"/>
    <w:rsid w:val="004C660B"/>
    <w:rsid w:val="004C6627"/>
    <w:rsid w:val="004C6915"/>
    <w:rsid w:val="004C6C60"/>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DA0"/>
    <w:rsid w:val="004D4E15"/>
    <w:rsid w:val="004D50CC"/>
    <w:rsid w:val="004D58D1"/>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BF9"/>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BB2"/>
    <w:rsid w:val="004E7E45"/>
    <w:rsid w:val="004F01B4"/>
    <w:rsid w:val="004F020A"/>
    <w:rsid w:val="004F07C6"/>
    <w:rsid w:val="004F080C"/>
    <w:rsid w:val="004F08B1"/>
    <w:rsid w:val="004F0C82"/>
    <w:rsid w:val="004F133C"/>
    <w:rsid w:val="004F139B"/>
    <w:rsid w:val="004F13D2"/>
    <w:rsid w:val="004F17C6"/>
    <w:rsid w:val="004F1893"/>
    <w:rsid w:val="004F1A00"/>
    <w:rsid w:val="004F1D32"/>
    <w:rsid w:val="004F23B3"/>
    <w:rsid w:val="004F26D7"/>
    <w:rsid w:val="004F26DE"/>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49C"/>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0ABB"/>
    <w:rsid w:val="005012BB"/>
    <w:rsid w:val="0050132F"/>
    <w:rsid w:val="00501723"/>
    <w:rsid w:val="00501977"/>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1"/>
    <w:rsid w:val="00510374"/>
    <w:rsid w:val="00510444"/>
    <w:rsid w:val="00510B25"/>
    <w:rsid w:val="00510D7D"/>
    <w:rsid w:val="00510DDD"/>
    <w:rsid w:val="00510DFA"/>
    <w:rsid w:val="005117D1"/>
    <w:rsid w:val="00511838"/>
    <w:rsid w:val="005118A7"/>
    <w:rsid w:val="00511B5A"/>
    <w:rsid w:val="00511E67"/>
    <w:rsid w:val="005120A1"/>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266"/>
    <w:rsid w:val="00523366"/>
    <w:rsid w:val="00523E18"/>
    <w:rsid w:val="00523F32"/>
    <w:rsid w:val="005240E8"/>
    <w:rsid w:val="00524159"/>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62C"/>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DE0"/>
    <w:rsid w:val="00540EB6"/>
    <w:rsid w:val="00541144"/>
    <w:rsid w:val="0054172D"/>
    <w:rsid w:val="005417A0"/>
    <w:rsid w:val="00541B2F"/>
    <w:rsid w:val="00541E2B"/>
    <w:rsid w:val="00541F0B"/>
    <w:rsid w:val="0054213E"/>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1EB"/>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29"/>
    <w:rsid w:val="00561BF6"/>
    <w:rsid w:val="00561E4A"/>
    <w:rsid w:val="005629CB"/>
    <w:rsid w:val="00562CDC"/>
    <w:rsid w:val="005636A2"/>
    <w:rsid w:val="00563855"/>
    <w:rsid w:val="00563FD2"/>
    <w:rsid w:val="0056434D"/>
    <w:rsid w:val="00564662"/>
    <w:rsid w:val="005647E0"/>
    <w:rsid w:val="00564E44"/>
    <w:rsid w:val="005654FA"/>
    <w:rsid w:val="00565679"/>
    <w:rsid w:val="00565D7A"/>
    <w:rsid w:val="005662C0"/>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490"/>
    <w:rsid w:val="005777AC"/>
    <w:rsid w:val="00577C63"/>
    <w:rsid w:val="00577EB4"/>
    <w:rsid w:val="00577F3D"/>
    <w:rsid w:val="00580089"/>
    <w:rsid w:val="005809EB"/>
    <w:rsid w:val="00580BF4"/>
    <w:rsid w:val="00580E45"/>
    <w:rsid w:val="005815D2"/>
    <w:rsid w:val="005818D4"/>
    <w:rsid w:val="005819D7"/>
    <w:rsid w:val="00581BB0"/>
    <w:rsid w:val="00581C06"/>
    <w:rsid w:val="00581C5D"/>
    <w:rsid w:val="00581F00"/>
    <w:rsid w:val="00581F1A"/>
    <w:rsid w:val="00581F40"/>
    <w:rsid w:val="00582794"/>
    <w:rsid w:val="005829CC"/>
    <w:rsid w:val="00582D3F"/>
    <w:rsid w:val="00582D91"/>
    <w:rsid w:val="00582E3D"/>
    <w:rsid w:val="00583147"/>
    <w:rsid w:val="005836D0"/>
    <w:rsid w:val="005836D4"/>
    <w:rsid w:val="00583C6C"/>
    <w:rsid w:val="00583E78"/>
    <w:rsid w:val="005841FF"/>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478"/>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E59"/>
    <w:rsid w:val="005A7F72"/>
    <w:rsid w:val="005B01CA"/>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1DEF"/>
    <w:rsid w:val="005C2144"/>
    <w:rsid w:val="005C288C"/>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3DA"/>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8F"/>
    <w:rsid w:val="005D3C99"/>
    <w:rsid w:val="005D3FE5"/>
    <w:rsid w:val="005D4226"/>
    <w:rsid w:val="005D43D5"/>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0B"/>
    <w:rsid w:val="005D7814"/>
    <w:rsid w:val="005D7A5A"/>
    <w:rsid w:val="005D7E04"/>
    <w:rsid w:val="005E0082"/>
    <w:rsid w:val="005E0840"/>
    <w:rsid w:val="005E0A82"/>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3A76"/>
    <w:rsid w:val="005E4114"/>
    <w:rsid w:val="005E4255"/>
    <w:rsid w:val="005E48F7"/>
    <w:rsid w:val="005E4B71"/>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69C"/>
    <w:rsid w:val="005F0B4C"/>
    <w:rsid w:val="005F0B53"/>
    <w:rsid w:val="005F0C46"/>
    <w:rsid w:val="005F0CBC"/>
    <w:rsid w:val="005F14D3"/>
    <w:rsid w:val="005F14D4"/>
    <w:rsid w:val="005F1FE4"/>
    <w:rsid w:val="005F3069"/>
    <w:rsid w:val="005F3144"/>
    <w:rsid w:val="005F327D"/>
    <w:rsid w:val="005F34FC"/>
    <w:rsid w:val="005F3575"/>
    <w:rsid w:val="005F369B"/>
    <w:rsid w:val="005F392B"/>
    <w:rsid w:val="005F3DAD"/>
    <w:rsid w:val="005F3F7F"/>
    <w:rsid w:val="005F40E5"/>
    <w:rsid w:val="005F46D9"/>
    <w:rsid w:val="005F4950"/>
    <w:rsid w:val="005F4AC7"/>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92"/>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07F6F"/>
    <w:rsid w:val="006102C6"/>
    <w:rsid w:val="006103F0"/>
    <w:rsid w:val="0061135C"/>
    <w:rsid w:val="006113A9"/>
    <w:rsid w:val="0061169F"/>
    <w:rsid w:val="00611D11"/>
    <w:rsid w:val="00611F32"/>
    <w:rsid w:val="00612C73"/>
    <w:rsid w:val="00612DBE"/>
    <w:rsid w:val="00613036"/>
    <w:rsid w:val="006134B0"/>
    <w:rsid w:val="006134CE"/>
    <w:rsid w:val="0061361D"/>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5BA"/>
    <w:rsid w:val="00616885"/>
    <w:rsid w:val="00617110"/>
    <w:rsid w:val="0061717F"/>
    <w:rsid w:val="006171DC"/>
    <w:rsid w:val="00617294"/>
    <w:rsid w:val="006175CF"/>
    <w:rsid w:val="00617C5B"/>
    <w:rsid w:val="006201A2"/>
    <w:rsid w:val="00620254"/>
    <w:rsid w:val="00620686"/>
    <w:rsid w:val="006209E8"/>
    <w:rsid w:val="00621229"/>
    <w:rsid w:val="006214DB"/>
    <w:rsid w:val="00621ACC"/>
    <w:rsid w:val="00621B6A"/>
    <w:rsid w:val="00621C0B"/>
    <w:rsid w:val="00621C43"/>
    <w:rsid w:val="00621C72"/>
    <w:rsid w:val="00621CAD"/>
    <w:rsid w:val="00621FE4"/>
    <w:rsid w:val="0062286B"/>
    <w:rsid w:val="00622B56"/>
    <w:rsid w:val="00622ED7"/>
    <w:rsid w:val="00622F1B"/>
    <w:rsid w:val="00623427"/>
    <w:rsid w:val="00623E95"/>
    <w:rsid w:val="00623EF3"/>
    <w:rsid w:val="00623FDD"/>
    <w:rsid w:val="0062405B"/>
    <w:rsid w:val="0062437B"/>
    <w:rsid w:val="00624448"/>
    <w:rsid w:val="00624AFA"/>
    <w:rsid w:val="00624C6E"/>
    <w:rsid w:val="00624F23"/>
    <w:rsid w:val="00624F7F"/>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685"/>
    <w:rsid w:val="006378BB"/>
    <w:rsid w:val="00637E00"/>
    <w:rsid w:val="00637F14"/>
    <w:rsid w:val="00640076"/>
    <w:rsid w:val="006401C6"/>
    <w:rsid w:val="00640207"/>
    <w:rsid w:val="00640222"/>
    <w:rsid w:val="00640529"/>
    <w:rsid w:val="00640582"/>
    <w:rsid w:val="0064062A"/>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3F37"/>
    <w:rsid w:val="00644078"/>
    <w:rsid w:val="00644200"/>
    <w:rsid w:val="0064428B"/>
    <w:rsid w:val="006442AF"/>
    <w:rsid w:val="00644511"/>
    <w:rsid w:val="0064486C"/>
    <w:rsid w:val="00644C92"/>
    <w:rsid w:val="00644E60"/>
    <w:rsid w:val="00644F3F"/>
    <w:rsid w:val="006457B7"/>
    <w:rsid w:val="00646D08"/>
    <w:rsid w:val="006475A4"/>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5E4A"/>
    <w:rsid w:val="006561FF"/>
    <w:rsid w:val="006562C4"/>
    <w:rsid w:val="00656945"/>
    <w:rsid w:val="00656D6F"/>
    <w:rsid w:val="00657005"/>
    <w:rsid w:val="00657311"/>
    <w:rsid w:val="006577D1"/>
    <w:rsid w:val="006578D9"/>
    <w:rsid w:val="00657F67"/>
    <w:rsid w:val="006601F9"/>
    <w:rsid w:val="006602D1"/>
    <w:rsid w:val="0066050A"/>
    <w:rsid w:val="006605DC"/>
    <w:rsid w:val="00660682"/>
    <w:rsid w:val="0066070A"/>
    <w:rsid w:val="00660E7A"/>
    <w:rsid w:val="00661636"/>
    <w:rsid w:val="00661A0A"/>
    <w:rsid w:val="00661CC2"/>
    <w:rsid w:val="00662166"/>
    <w:rsid w:val="00662463"/>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409"/>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F01"/>
    <w:rsid w:val="0068721F"/>
    <w:rsid w:val="00690052"/>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314"/>
    <w:rsid w:val="006969D6"/>
    <w:rsid w:val="006971DE"/>
    <w:rsid w:val="0069755C"/>
    <w:rsid w:val="006976A7"/>
    <w:rsid w:val="00697923"/>
    <w:rsid w:val="006979DC"/>
    <w:rsid w:val="00697A5C"/>
    <w:rsid w:val="00697C2C"/>
    <w:rsid w:val="006A05EF"/>
    <w:rsid w:val="006A0812"/>
    <w:rsid w:val="006A0942"/>
    <w:rsid w:val="006A0D10"/>
    <w:rsid w:val="006A121C"/>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CE7"/>
    <w:rsid w:val="006A5185"/>
    <w:rsid w:val="006A5302"/>
    <w:rsid w:val="006A55F3"/>
    <w:rsid w:val="006A5A45"/>
    <w:rsid w:val="006A5A66"/>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0F0"/>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6"/>
    <w:rsid w:val="0070193E"/>
    <w:rsid w:val="00701B27"/>
    <w:rsid w:val="00702B56"/>
    <w:rsid w:val="00702BFC"/>
    <w:rsid w:val="007034BC"/>
    <w:rsid w:val="007035F6"/>
    <w:rsid w:val="007036E5"/>
    <w:rsid w:val="007042E0"/>
    <w:rsid w:val="0070465C"/>
    <w:rsid w:val="007047A7"/>
    <w:rsid w:val="00704A33"/>
    <w:rsid w:val="00704CA2"/>
    <w:rsid w:val="00704DEB"/>
    <w:rsid w:val="00705023"/>
    <w:rsid w:val="00705584"/>
    <w:rsid w:val="0070576F"/>
    <w:rsid w:val="007057BD"/>
    <w:rsid w:val="007059F3"/>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12C"/>
    <w:rsid w:val="007122CB"/>
    <w:rsid w:val="00712701"/>
    <w:rsid w:val="00712A0F"/>
    <w:rsid w:val="00712FDB"/>
    <w:rsid w:val="007130B8"/>
    <w:rsid w:val="007131CA"/>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1D8"/>
    <w:rsid w:val="007215A9"/>
    <w:rsid w:val="0072179D"/>
    <w:rsid w:val="007218A9"/>
    <w:rsid w:val="0072190B"/>
    <w:rsid w:val="00721E1D"/>
    <w:rsid w:val="00722875"/>
    <w:rsid w:val="00722B72"/>
    <w:rsid w:val="0072321C"/>
    <w:rsid w:val="00723701"/>
    <w:rsid w:val="00723825"/>
    <w:rsid w:val="007239FB"/>
    <w:rsid w:val="00723AC6"/>
    <w:rsid w:val="00723D1F"/>
    <w:rsid w:val="00723D53"/>
    <w:rsid w:val="00723EC3"/>
    <w:rsid w:val="00724426"/>
    <w:rsid w:val="00725068"/>
    <w:rsid w:val="007254B1"/>
    <w:rsid w:val="0072550C"/>
    <w:rsid w:val="0072560E"/>
    <w:rsid w:val="00725CB6"/>
    <w:rsid w:val="00725D75"/>
    <w:rsid w:val="00725F36"/>
    <w:rsid w:val="00725F86"/>
    <w:rsid w:val="0072602E"/>
    <w:rsid w:val="00726281"/>
    <w:rsid w:val="00726321"/>
    <w:rsid w:val="0072665F"/>
    <w:rsid w:val="00726C26"/>
    <w:rsid w:val="00726C57"/>
    <w:rsid w:val="00727C18"/>
    <w:rsid w:val="00727E9F"/>
    <w:rsid w:val="007300DD"/>
    <w:rsid w:val="007301CC"/>
    <w:rsid w:val="00730302"/>
    <w:rsid w:val="00730480"/>
    <w:rsid w:val="00730B71"/>
    <w:rsid w:val="007310E0"/>
    <w:rsid w:val="0073128B"/>
    <w:rsid w:val="0073171A"/>
    <w:rsid w:val="0073173F"/>
    <w:rsid w:val="00731A41"/>
    <w:rsid w:val="00731C99"/>
    <w:rsid w:val="00731D37"/>
    <w:rsid w:val="00731E3D"/>
    <w:rsid w:val="00731E4B"/>
    <w:rsid w:val="00731FBA"/>
    <w:rsid w:val="00732321"/>
    <w:rsid w:val="007323E2"/>
    <w:rsid w:val="0073310D"/>
    <w:rsid w:val="00733315"/>
    <w:rsid w:val="00733741"/>
    <w:rsid w:val="00733858"/>
    <w:rsid w:val="0073394E"/>
    <w:rsid w:val="00733A74"/>
    <w:rsid w:val="00733A80"/>
    <w:rsid w:val="00733AA9"/>
    <w:rsid w:val="00733D89"/>
    <w:rsid w:val="00733F4E"/>
    <w:rsid w:val="007343C7"/>
    <w:rsid w:val="0073497A"/>
    <w:rsid w:val="007351C8"/>
    <w:rsid w:val="00735276"/>
    <w:rsid w:val="007356D0"/>
    <w:rsid w:val="00735EDB"/>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2EB"/>
    <w:rsid w:val="00742695"/>
    <w:rsid w:val="00742A51"/>
    <w:rsid w:val="00742BFB"/>
    <w:rsid w:val="00742E29"/>
    <w:rsid w:val="00742EC0"/>
    <w:rsid w:val="007431A2"/>
    <w:rsid w:val="00743296"/>
    <w:rsid w:val="00743757"/>
    <w:rsid w:val="00743867"/>
    <w:rsid w:val="00744055"/>
    <w:rsid w:val="00744EC9"/>
    <w:rsid w:val="00744FB1"/>
    <w:rsid w:val="00745527"/>
    <w:rsid w:val="0074576E"/>
    <w:rsid w:val="00745854"/>
    <w:rsid w:val="00745E2A"/>
    <w:rsid w:val="00745EBB"/>
    <w:rsid w:val="00745EF7"/>
    <w:rsid w:val="00746167"/>
    <w:rsid w:val="00746199"/>
    <w:rsid w:val="0074644A"/>
    <w:rsid w:val="00746B0B"/>
    <w:rsid w:val="00746E33"/>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5F"/>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200C"/>
    <w:rsid w:val="007624B9"/>
    <w:rsid w:val="007626A2"/>
    <w:rsid w:val="007627B0"/>
    <w:rsid w:val="00762924"/>
    <w:rsid w:val="0076295C"/>
    <w:rsid w:val="00762FEC"/>
    <w:rsid w:val="00763055"/>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81"/>
    <w:rsid w:val="007715F7"/>
    <w:rsid w:val="007716BE"/>
    <w:rsid w:val="00771C85"/>
    <w:rsid w:val="007721AD"/>
    <w:rsid w:val="00772A59"/>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D32"/>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BFC"/>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0F"/>
    <w:rsid w:val="00792963"/>
    <w:rsid w:val="00792D29"/>
    <w:rsid w:val="00792ECC"/>
    <w:rsid w:val="007939C7"/>
    <w:rsid w:val="00793CFF"/>
    <w:rsid w:val="00793F70"/>
    <w:rsid w:val="00794116"/>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DE5"/>
    <w:rsid w:val="00797FCF"/>
    <w:rsid w:val="007A020C"/>
    <w:rsid w:val="007A0616"/>
    <w:rsid w:val="007A0DAC"/>
    <w:rsid w:val="007A0E24"/>
    <w:rsid w:val="007A1189"/>
    <w:rsid w:val="007A1369"/>
    <w:rsid w:val="007A15A6"/>
    <w:rsid w:val="007A15BA"/>
    <w:rsid w:val="007A166E"/>
    <w:rsid w:val="007A168E"/>
    <w:rsid w:val="007A1B63"/>
    <w:rsid w:val="007A1F96"/>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068"/>
    <w:rsid w:val="007B630D"/>
    <w:rsid w:val="007B633B"/>
    <w:rsid w:val="007B63CD"/>
    <w:rsid w:val="007B6693"/>
    <w:rsid w:val="007B697F"/>
    <w:rsid w:val="007B6ABD"/>
    <w:rsid w:val="007B6D97"/>
    <w:rsid w:val="007B7238"/>
    <w:rsid w:val="007B7477"/>
    <w:rsid w:val="007B747A"/>
    <w:rsid w:val="007B772F"/>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5F4"/>
    <w:rsid w:val="007D1901"/>
    <w:rsid w:val="007D192E"/>
    <w:rsid w:val="007D1B7C"/>
    <w:rsid w:val="007D1C16"/>
    <w:rsid w:val="007D1FBC"/>
    <w:rsid w:val="007D214A"/>
    <w:rsid w:val="007D218E"/>
    <w:rsid w:val="007D34B6"/>
    <w:rsid w:val="007D357E"/>
    <w:rsid w:val="007D3780"/>
    <w:rsid w:val="007D3889"/>
    <w:rsid w:val="007D389C"/>
    <w:rsid w:val="007D3921"/>
    <w:rsid w:val="007D39A2"/>
    <w:rsid w:val="007D39D7"/>
    <w:rsid w:val="007D4CBD"/>
    <w:rsid w:val="007D4F80"/>
    <w:rsid w:val="007D4FB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715"/>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BDB"/>
    <w:rsid w:val="007F50F6"/>
    <w:rsid w:val="007F54DE"/>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04F"/>
    <w:rsid w:val="00800104"/>
    <w:rsid w:val="00800184"/>
    <w:rsid w:val="00800994"/>
    <w:rsid w:val="00800D5F"/>
    <w:rsid w:val="0080109A"/>
    <w:rsid w:val="008013B8"/>
    <w:rsid w:val="0080179D"/>
    <w:rsid w:val="008017F5"/>
    <w:rsid w:val="00801838"/>
    <w:rsid w:val="00801FBC"/>
    <w:rsid w:val="00802410"/>
    <w:rsid w:val="00802C79"/>
    <w:rsid w:val="00802FF8"/>
    <w:rsid w:val="0080310E"/>
    <w:rsid w:val="00803643"/>
    <w:rsid w:val="00803E2E"/>
    <w:rsid w:val="00804029"/>
    <w:rsid w:val="008041E1"/>
    <w:rsid w:val="00804867"/>
    <w:rsid w:val="00804B2F"/>
    <w:rsid w:val="00805250"/>
    <w:rsid w:val="008052E8"/>
    <w:rsid w:val="0080568C"/>
    <w:rsid w:val="00805BC1"/>
    <w:rsid w:val="00805E4C"/>
    <w:rsid w:val="00806199"/>
    <w:rsid w:val="00806873"/>
    <w:rsid w:val="008068AB"/>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2A16"/>
    <w:rsid w:val="00812F3B"/>
    <w:rsid w:val="00812FD4"/>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214"/>
    <w:rsid w:val="008224BD"/>
    <w:rsid w:val="008228AB"/>
    <w:rsid w:val="00822DAE"/>
    <w:rsid w:val="00822DF7"/>
    <w:rsid w:val="00823335"/>
    <w:rsid w:val="008237B2"/>
    <w:rsid w:val="00823C33"/>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31F"/>
    <w:rsid w:val="00827648"/>
    <w:rsid w:val="00827704"/>
    <w:rsid w:val="00827A41"/>
    <w:rsid w:val="00827AF3"/>
    <w:rsid w:val="00827C63"/>
    <w:rsid w:val="008304CC"/>
    <w:rsid w:val="0083056F"/>
    <w:rsid w:val="00830810"/>
    <w:rsid w:val="00830ED8"/>
    <w:rsid w:val="00830F16"/>
    <w:rsid w:val="0083102E"/>
    <w:rsid w:val="00831188"/>
    <w:rsid w:val="00831198"/>
    <w:rsid w:val="008314BC"/>
    <w:rsid w:val="00831D85"/>
    <w:rsid w:val="00831E51"/>
    <w:rsid w:val="00832142"/>
    <w:rsid w:val="0083271B"/>
    <w:rsid w:val="00832C18"/>
    <w:rsid w:val="00832CAF"/>
    <w:rsid w:val="008330DB"/>
    <w:rsid w:val="00833EF5"/>
    <w:rsid w:val="00834018"/>
    <w:rsid w:val="0083417A"/>
    <w:rsid w:val="00834512"/>
    <w:rsid w:val="00834746"/>
    <w:rsid w:val="008349E7"/>
    <w:rsid w:val="00834F7F"/>
    <w:rsid w:val="008354E7"/>
    <w:rsid w:val="0083576E"/>
    <w:rsid w:val="00835B0A"/>
    <w:rsid w:val="00835B82"/>
    <w:rsid w:val="00835E6C"/>
    <w:rsid w:val="00836133"/>
    <w:rsid w:val="0083657B"/>
    <w:rsid w:val="00836B5B"/>
    <w:rsid w:val="00836C2D"/>
    <w:rsid w:val="00836FC2"/>
    <w:rsid w:val="00836FCE"/>
    <w:rsid w:val="00837034"/>
    <w:rsid w:val="0083768C"/>
    <w:rsid w:val="00837876"/>
    <w:rsid w:val="00837D49"/>
    <w:rsid w:val="008401C3"/>
    <w:rsid w:val="008403BA"/>
    <w:rsid w:val="008404D7"/>
    <w:rsid w:val="00840634"/>
    <w:rsid w:val="008406CF"/>
    <w:rsid w:val="00840869"/>
    <w:rsid w:val="008409CF"/>
    <w:rsid w:val="00840A52"/>
    <w:rsid w:val="00840A68"/>
    <w:rsid w:val="00840A83"/>
    <w:rsid w:val="00840D46"/>
    <w:rsid w:val="00841167"/>
    <w:rsid w:val="00841573"/>
    <w:rsid w:val="0084191A"/>
    <w:rsid w:val="008419A1"/>
    <w:rsid w:val="00841EB3"/>
    <w:rsid w:val="00842061"/>
    <w:rsid w:val="00842689"/>
    <w:rsid w:val="008426C0"/>
    <w:rsid w:val="00842A5C"/>
    <w:rsid w:val="00842DB7"/>
    <w:rsid w:val="0084317C"/>
    <w:rsid w:val="0084387F"/>
    <w:rsid w:val="00843AFD"/>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784"/>
    <w:rsid w:val="00863AA0"/>
    <w:rsid w:val="00863E12"/>
    <w:rsid w:val="00863ECC"/>
    <w:rsid w:val="00864A9F"/>
    <w:rsid w:val="00864C35"/>
    <w:rsid w:val="008650AB"/>
    <w:rsid w:val="008650DE"/>
    <w:rsid w:val="00865139"/>
    <w:rsid w:val="00865696"/>
    <w:rsid w:val="00865D4C"/>
    <w:rsid w:val="00865DE1"/>
    <w:rsid w:val="00866453"/>
    <w:rsid w:val="00866781"/>
    <w:rsid w:val="00867847"/>
    <w:rsid w:val="00867A95"/>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3DDF"/>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35A"/>
    <w:rsid w:val="00881611"/>
    <w:rsid w:val="00881842"/>
    <w:rsid w:val="00881D5C"/>
    <w:rsid w:val="00881F28"/>
    <w:rsid w:val="0088261A"/>
    <w:rsid w:val="00882A40"/>
    <w:rsid w:val="00882BB1"/>
    <w:rsid w:val="00882D39"/>
    <w:rsid w:val="00883004"/>
    <w:rsid w:val="0088320F"/>
    <w:rsid w:val="00883548"/>
    <w:rsid w:val="00883C3D"/>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4D1"/>
    <w:rsid w:val="008935A7"/>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A0173"/>
    <w:rsid w:val="008A021C"/>
    <w:rsid w:val="008A0339"/>
    <w:rsid w:val="008A038B"/>
    <w:rsid w:val="008A03A0"/>
    <w:rsid w:val="008A0473"/>
    <w:rsid w:val="008A04C7"/>
    <w:rsid w:val="008A0595"/>
    <w:rsid w:val="008A0911"/>
    <w:rsid w:val="008A111D"/>
    <w:rsid w:val="008A197B"/>
    <w:rsid w:val="008A1C65"/>
    <w:rsid w:val="008A1C6C"/>
    <w:rsid w:val="008A1D48"/>
    <w:rsid w:val="008A1EA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996"/>
    <w:rsid w:val="008B7A0E"/>
    <w:rsid w:val="008C02D0"/>
    <w:rsid w:val="008C09A7"/>
    <w:rsid w:val="008C0CF6"/>
    <w:rsid w:val="008C0F14"/>
    <w:rsid w:val="008C1423"/>
    <w:rsid w:val="008C2426"/>
    <w:rsid w:val="008C2453"/>
    <w:rsid w:val="008C26B0"/>
    <w:rsid w:val="008C26B4"/>
    <w:rsid w:val="008C2705"/>
    <w:rsid w:val="008C28BA"/>
    <w:rsid w:val="008C2A23"/>
    <w:rsid w:val="008C2BA6"/>
    <w:rsid w:val="008C3033"/>
    <w:rsid w:val="008C3240"/>
    <w:rsid w:val="008C37F5"/>
    <w:rsid w:val="008C3A87"/>
    <w:rsid w:val="008C3AD2"/>
    <w:rsid w:val="008C3D0A"/>
    <w:rsid w:val="008C4188"/>
    <w:rsid w:val="008C4B47"/>
    <w:rsid w:val="008C55FA"/>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9F"/>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80"/>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710C"/>
    <w:rsid w:val="008E777B"/>
    <w:rsid w:val="008E7978"/>
    <w:rsid w:val="008E7DB3"/>
    <w:rsid w:val="008F01AB"/>
    <w:rsid w:val="008F0460"/>
    <w:rsid w:val="008F0CEA"/>
    <w:rsid w:val="008F0D27"/>
    <w:rsid w:val="008F10E0"/>
    <w:rsid w:val="008F1A4E"/>
    <w:rsid w:val="008F1CF8"/>
    <w:rsid w:val="008F2201"/>
    <w:rsid w:val="008F2595"/>
    <w:rsid w:val="008F2658"/>
    <w:rsid w:val="008F26E8"/>
    <w:rsid w:val="008F2B4B"/>
    <w:rsid w:val="008F2B6D"/>
    <w:rsid w:val="008F3070"/>
    <w:rsid w:val="008F32E8"/>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8E8"/>
    <w:rsid w:val="008F7BD6"/>
    <w:rsid w:val="008F7CEF"/>
    <w:rsid w:val="008F7D1F"/>
    <w:rsid w:val="008F7E36"/>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BB1"/>
    <w:rsid w:val="00907D99"/>
    <w:rsid w:val="009100AE"/>
    <w:rsid w:val="0091027A"/>
    <w:rsid w:val="00910334"/>
    <w:rsid w:val="009105E7"/>
    <w:rsid w:val="009108A7"/>
    <w:rsid w:val="00910ED6"/>
    <w:rsid w:val="009113C1"/>
    <w:rsid w:val="009113C6"/>
    <w:rsid w:val="00911E1A"/>
    <w:rsid w:val="0091233D"/>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5E6C"/>
    <w:rsid w:val="0091610F"/>
    <w:rsid w:val="009161BA"/>
    <w:rsid w:val="00916328"/>
    <w:rsid w:val="00916827"/>
    <w:rsid w:val="00916E8E"/>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408"/>
    <w:rsid w:val="00936951"/>
    <w:rsid w:val="00936A90"/>
    <w:rsid w:val="00936AC4"/>
    <w:rsid w:val="00936D86"/>
    <w:rsid w:val="00936F74"/>
    <w:rsid w:val="009370A6"/>
    <w:rsid w:val="0093752F"/>
    <w:rsid w:val="00937AC7"/>
    <w:rsid w:val="00937D15"/>
    <w:rsid w:val="0094023F"/>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BB8"/>
    <w:rsid w:val="00943108"/>
    <w:rsid w:val="009431CF"/>
    <w:rsid w:val="00943256"/>
    <w:rsid w:val="00943289"/>
    <w:rsid w:val="0094335F"/>
    <w:rsid w:val="00943689"/>
    <w:rsid w:val="00943D09"/>
    <w:rsid w:val="00943D89"/>
    <w:rsid w:val="009441CA"/>
    <w:rsid w:val="00944202"/>
    <w:rsid w:val="00944335"/>
    <w:rsid w:val="00944710"/>
    <w:rsid w:val="00944AF4"/>
    <w:rsid w:val="00944D54"/>
    <w:rsid w:val="00945E49"/>
    <w:rsid w:val="009462D8"/>
    <w:rsid w:val="00946388"/>
    <w:rsid w:val="00946A65"/>
    <w:rsid w:val="00946AB1"/>
    <w:rsid w:val="00946C6F"/>
    <w:rsid w:val="00946CC9"/>
    <w:rsid w:val="0094751D"/>
    <w:rsid w:val="00947882"/>
    <w:rsid w:val="009502C3"/>
    <w:rsid w:val="009507B5"/>
    <w:rsid w:val="0095092C"/>
    <w:rsid w:val="009509D7"/>
    <w:rsid w:val="00950B09"/>
    <w:rsid w:val="00950DD1"/>
    <w:rsid w:val="00950ED9"/>
    <w:rsid w:val="00951417"/>
    <w:rsid w:val="0095154C"/>
    <w:rsid w:val="009517A9"/>
    <w:rsid w:val="009518BD"/>
    <w:rsid w:val="00951995"/>
    <w:rsid w:val="00951C7E"/>
    <w:rsid w:val="00951CF6"/>
    <w:rsid w:val="00951E1C"/>
    <w:rsid w:val="0095225E"/>
    <w:rsid w:val="00952264"/>
    <w:rsid w:val="00952283"/>
    <w:rsid w:val="00952A94"/>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4F0"/>
    <w:rsid w:val="009659EA"/>
    <w:rsid w:val="00965FA6"/>
    <w:rsid w:val="0096691D"/>
    <w:rsid w:val="00966EC4"/>
    <w:rsid w:val="00966F5D"/>
    <w:rsid w:val="00966F9C"/>
    <w:rsid w:val="00966FF5"/>
    <w:rsid w:val="0096766C"/>
    <w:rsid w:val="00967851"/>
    <w:rsid w:val="00967C94"/>
    <w:rsid w:val="00967D2D"/>
    <w:rsid w:val="00970757"/>
    <w:rsid w:val="00970DEC"/>
    <w:rsid w:val="00970F7A"/>
    <w:rsid w:val="00970FE3"/>
    <w:rsid w:val="00971190"/>
    <w:rsid w:val="009713A6"/>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36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0AF"/>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A9F"/>
    <w:rsid w:val="009C0BC1"/>
    <w:rsid w:val="009C0DBE"/>
    <w:rsid w:val="009C1012"/>
    <w:rsid w:val="009C10DF"/>
    <w:rsid w:val="009C19D0"/>
    <w:rsid w:val="009C1A35"/>
    <w:rsid w:val="009C1D4B"/>
    <w:rsid w:val="009C1E0C"/>
    <w:rsid w:val="009C20D3"/>
    <w:rsid w:val="009C2358"/>
    <w:rsid w:val="009C281C"/>
    <w:rsid w:val="009C3060"/>
    <w:rsid w:val="009C3289"/>
    <w:rsid w:val="009C37B7"/>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3CF8"/>
    <w:rsid w:val="009E457F"/>
    <w:rsid w:val="009E53AA"/>
    <w:rsid w:val="009E53D6"/>
    <w:rsid w:val="009E5656"/>
    <w:rsid w:val="009E5817"/>
    <w:rsid w:val="009E5AB4"/>
    <w:rsid w:val="009E605E"/>
    <w:rsid w:val="009E641D"/>
    <w:rsid w:val="009E6B29"/>
    <w:rsid w:val="009E6F6E"/>
    <w:rsid w:val="009E7611"/>
    <w:rsid w:val="009E798E"/>
    <w:rsid w:val="009F03C2"/>
    <w:rsid w:val="009F06F6"/>
    <w:rsid w:val="009F0C38"/>
    <w:rsid w:val="009F0CD1"/>
    <w:rsid w:val="009F1033"/>
    <w:rsid w:val="009F163C"/>
    <w:rsid w:val="009F1844"/>
    <w:rsid w:val="009F187B"/>
    <w:rsid w:val="009F1933"/>
    <w:rsid w:val="009F1BEF"/>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8D"/>
    <w:rsid w:val="009F6CE1"/>
    <w:rsid w:val="009F7139"/>
    <w:rsid w:val="009F7169"/>
    <w:rsid w:val="009F71C2"/>
    <w:rsid w:val="009F734D"/>
    <w:rsid w:val="009F744E"/>
    <w:rsid w:val="009F76CB"/>
    <w:rsid w:val="009F7883"/>
    <w:rsid w:val="009F79F3"/>
    <w:rsid w:val="00A00519"/>
    <w:rsid w:val="00A00B7C"/>
    <w:rsid w:val="00A01006"/>
    <w:rsid w:val="00A011C6"/>
    <w:rsid w:val="00A022B2"/>
    <w:rsid w:val="00A02B26"/>
    <w:rsid w:val="00A02D09"/>
    <w:rsid w:val="00A03893"/>
    <w:rsid w:val="00A0394B"/>
    <w:rsid w:val="00A0449A"/>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34D"/>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ADB"/>
    <w:rsid w:val="00A20CAD"/>
    <w:rsid w:val="00A20CD1"/>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816"/>
    <w:rsid w:val="00A23921"/>
    <w:rsid w:val="00A2392C"/>
    <w:rsid w:val="00A24019"/>
    <w:rsid w:val="00A24150"/>
    <w:rsid w:val="00A246BF"/>
    <w:rsid w:val="00A2470A"/>
    <w:rsid w:val="00A2481C"/>
    <w:rsid w:val="00A24CCF"/>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62CB"/>
    <w:rsid w:val="00A365F0"/>
    <w:rsid w:val="00A36694"/>
    <w:rsid w:val="00A368BF"/>
    <w:rsid w:val="00A36DBF"/>
    <w:rsid w:val="00A3747D"/>
    <w:rsid w:val="00A37A59"/>
    <w:rsid w:val="00A400AC"/>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85D"/>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2C3"/>
    <w:rsid w:val="00A607EF"/>
    <w:rsid w:val="00A6098D"/>
    <w:rsid w:val="00A60D9D"/>
    <w:rsid w:val="00A61440"/>
    <w:rsid w:val="00A614C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ADD"/>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0EE3"/>
    <w:rsid w:val="00A71265"/>
    <w:rsid w:val="00A7141F"/>
    <w:rsid w:val="00A71A5F"/>
    <w:rsid w:val="00A71D6B"/>
    <w:rsid w:val="00A72302"/>
    <w:rsid w:val="00A72B9B"/>
    <w:rsid w:val="00A72DD2"/>
    <w:rsid w:val="00A73873"/>
    <w:rsid w:val="00A73FFF"/>
    <w:rsid w:val="00A7437A"/>
    <w:rsid w:val="00A744A2"/>
    <w:rsid w:val="00A745D9"/>
    <w:rsid w:val="00A74A0C"/>
    <w:rsid w:val="00A74E04"/>
    <w:rsid w:val="00A74E79"/>
    <w:rsid w:val="00A74F6C"/>
    <w:rsid w:val="00A75102"/>
    <w:rsid w:val="00A75212"/>
    <w:rsid w:val="00A75352"/>
    <w:rsid w:val="00A7538B"/>
    <w:rsid w:val="00A75495"/>
    <w:rsid w:val="00A75857"/>
    <w:rsid w:val="00A758ED"/>
    <w:rsid w:val="00A75920"/>
    <w:rsid w:val="00A75C4A"/>
    <w:rsid w:val="00A7611E"/>
    <w:rsid w:val="00A7634B"/>
    <w:rsid w:val="00A7641E"/>
    <w:rsid w:val="00A7662C"/>
    <w:rsid w:val="00A76696"/>
    <w:rsid w:val="00A76A52"/>
    <w:rsid w:val="00A76BF2"/>
    <w:rsid w:val="00A76C98"/>
    <w:rsid w:val="00A76FC0"/>
    <w:rsid w:val="00A770A5"/>
    <w:rsid w:val="00A7735F"/>
    <w:rsid w:val="00A77B9E"/>
    <w:rsid w:val="00A77C0E"/>
    <w:rsid w:val="00A77E42"/>
    <w:rsid w:val="00A77F3C"/>
    <w:rsid w:val="00A77F74"/>
    <w:rsid w:val="00A801FA"/>
    <w:rsid w:val="00A806D6"/>
    <w:rsid w:val="00A807B7"/>
    <w:rsid w:val="00A80C29"/>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4FC5"/>
    <w:rsid w:val="00A85129"/>
    <w:rsid w:val="00A8513A"/>
    <w:rsid w:val="00A851D6"/>
    <w:rsid w:val="00A8523D"/>
    <w:rsid w:val="00A8536D"/>
    <w:rsid w:val="00A853DF"/>
    <w:rsid w:val="00A85661"/>
    <w:rsid w:val="00A85926"/>
    <w:rsid w:val="00A85FFF"/>
    <w:rsid w:val="00A86593"/>
    <w:rsid w:val="00A867C5"/>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C27"/>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1DB"/>
    <w:rsid w:val="00AA1420"/>
    <w:rsid w:val="00AA158B"/>
    <w:rsid w:val="00AA1D12"/>
    <w:rsid w:val="00AA1E67"/>
    <w:rsid w:val="00AA1ED6"/>
    <w:rsid w:val="00AA1EEC"/>
    <w:rsid w:val="00AA1FEE"/>
    <w:rsid w:val="00AA210C"/>
    <w:rsid w:val="00AA23A2"/>
    <w:rsid w:val="00AA29F2"/>
    <w:rsid w:val="00AA2CD8"/>
    <w:rsid w:val="00AA2D01"/>
    <w:rsid w:val="00AA30A2"/>
    <w:rsid w:val="00AA338E"/>
    <w:rsid w:val="00AA34E4"/>
    <w:rsid w:val="00AA361F"/>
    <w:rsid w:val="00AA3927"/>
    <w:rsid w:val="00AA3B44"/>
    <w:rsid w:val="00AA3FF1"/>
    <w:rsid w:val="00AA461D"/>
    <w:rsid w:val="00AA4757"/>
    <w:rsid w:val="00AA484A"/>
    <w:rsid w:val="00AA491B"/>
    <w:rsid w:val="00AA4B1B"/>
    <w:rsid w:val="00AA5584"/>
    <w:rsid w:val="00AA5C2D"/>
    <w:rsid w:val="00AA5C3C"/>
    <w:rsid w:val="00AA6026"/>
    <w:rsid w:val="00AA61BF"/>
    <w:rsid w:val="00AA6206"/>
    <w:rsid w:val="00AA630A"/>
    <w:rsid w:val="00AA69EF"/>
    <w:rsid w:val="00AA6A5C"/>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2E8B"/>
    <w:rsid w:val="00AC3084"/>
    <w:rsid w:val="00AC3431"/>
    <w:rsid w:val="00AC35E6"/>
    <w:rsid w:val="00AC38E9"/>
    <w:rsid w:val="00AC39B0"/>
    <w:rsid w:val="00AC3C97"/>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42C"/>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D12"/>
    <w:rsid w:val="00AE6EEB"/>
    <w:rsid w:val="00AE723D"/>
    <w:rsid w:val="00AE7992"/>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3C"/>
    <w:rsid w:val="00AF66F1"/>
    <w:rsid w:val="00AF692D"/>
    <w:rsid w:val="00AF6AE3"/>
    <w:rsid w:val="00AF6B1B"/>
    <w:rsid w:val="00AF738A"/>
    <w:rsid w:val="00AF7A91"/>
    <w:rsid w:val="00AF7E43"/>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543"/>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8E9"/>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88A"/>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5C4"/>
    <w:rsid w:val="00B1599E"/>
    <w:rsid w:val="00B15A0F"/>
    <w:rsid w:val="00B15FAA"/>
    <w:rsid w:val="00B16014"/>
    <w:rsid w:val="00B167A6"/>
    <w:rsid w:val="00B16B5F"/>
    <w:rsid w:val="00B1736C"/>
    <w:rsid w:val="00B1754E"/>
    <w:rsid w:val="00B1757D"/>
    <w:rsid w:val="00B17744"/>
    <w:rsid w:val="00B17CD4"/>
    <w:rsid w:val="00B20057"/>
    <w:rsid w:val="00B2034E"/>
    <w:rsid w:val="00B2043A"/>
    <w:rsid w:val="00B2048B"/>
    <w:rsid w:val="00B20B73"/>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222"/>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27"/>
    <w:rsid w:val="00B3539A"/>
    <w:rsid w:val="00B35654"/>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47"/>
    <w:rsid w:val="00B41E7F"/>
    <w:rsid w:val="00B421F9"/>
    <w:rsid w:val="00B427E4"/>
    <w:rsid w:val="00B42879"/>
    <w:rsid w:val="00B42B9A"/>
    <w:rsid w:val="00B430D3"/>
    <w:rsid w:val="00B4317F"/>
    <w:rsid w:val="00B432D4"/>
    <w:rsid w:val="00B437BD"/>
    <w:rsid w:val="00B43985"/>
    <w:rsid w:val="00B439FA"/>
    <w:rsid w:val="00B43BCE"/>
    <w:rsid w:val="00B43D4D"/>
    <w:rsid w:val="00B440CF"/>
    <w:rsid w:val="00B4425A"/>
    <w:rsid w:val="00B443C5"/>
    <w:rsid w:val="00B44460"/>
    <w:rsid w:val="00B4485B"/>
    <w:rsid w:val="00B44885"/>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0805"/>
    <w:rsid w:val="00B511A4"/>
    <w:rsid w:val="00B51316"/>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8B1"/>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2E0"/>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279"/>
    <w:rsid w:val="00B764A1"/>
    <w:rsid w:val="00B766A0"/>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C47"/>
    <w:rsid w:val="00B83DF5"/>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CF4"/>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4C0"/>
    <w:rsid w:val="00B9770D"/>
    <w:rsid w:val="00B97726"/>
    <w:rsid w:val="00B977E6"/>
    <w:rsid w:val="00B97924"/>
    <w:rsid w:val="00B97B3E"/>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014"/>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541"/>
    <w:rsid w:val="00BA7688"/>
    <w:rsid w:val="00BA7EB0"/>
    <w:rsid w:val="00BB0256"/>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1D"/>
    <w:rsid w:val="00BB424D"/>
    <w:rsid w:val="00BB4A42"/>
    <w:rsid w:val="00BB4CA1"/>
    <w:rsid w:val="00BB4FE4"/>
    <w:rsid w:val="00BB5321"/>
    <w:rsid w:val="00BB56F2"/>
    <w:rsid w:val="00BB56F3"/>
    <w:rsid w:val="00BB602A"/>
    <w:rsid w:val="00BB615E"/>
    <w:rsid w:val="00BB61DC"/>
    <w:rsid w:val="00BB6431"/>
    <w:rsid w:val="00BB6472"/>
    <w:rsid w:val="00BB6854"/>
    <w:rsid w:val="00BB6A65"/>
    <w:rsid w:val="00BB6BC8"/>
    <w:rsid w:val="00BB6C81"/>
    <w:rsid w:val="00BB71EC"/>
    <w:rsid w:val="00BB723D"/>
    <w:rsid w:val="00BB724B"/>
    <w:rsid w:val="00BB7634"/>
    <w:rsid w:val="00BC018F"/>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751"/>
    <w:rsid w:val="00BC5B44"/>
    <w:rsid w:val="00BC5CE2"/>
    <w:rsid w:val="00BC66F3"/>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C69"/>
    <w:rsid w:val="00BD3D0D"/>
    <w:rsid w:val="00BD3D7A"/>
    <w:rsid w:val="00BD4159"/>
    <w:rsid w:val="00BD4E11"/>
    <w:rsid w:val="00BD51D9"/>
    <w:rsid w:val="00BD558C"/>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424"/>
    <w:rsid w:val="00BE38F3"/>
    <w:rsid w:val="00BE399E"/>
    <w:rsid w:val="00BE3EA0"/>
    <w:rsid w:val="00BE3F08"/>
    <w:rsid w:val="00BE403F"/>
    <w:rsid w:val="00BE475F"/>
    <w:rsid w:val="00BE47A3"/>
    <w:rsid w:val="00BE5519"/>
    <w:rsid w:val="00BE5572"/>
    <w:rsid w:val="00BE57B1"/>
    <w:rsid w:val="00BE5813"/>
    <w:rsid w:val="00BE61F1"/>
    <w:rsid w:val="00BE6468"/>
    <w:rsid w:val="00BE65B3"/>
    <w:rsid w:val="00BE6F57"/>
    <w:rsid w:val="00BE705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872"/>
    <w:rsid w:val="00BF3B91"/>
    <w:rsid w:val="00BF3C10"/>
    <w:rsid w:val="00BF3F2F"/>
    <w:rsid w:val="00BF3FFA"/>
    <w:rsid w:val="00BF46F1"/>
    <w:rsid w:val="00BF4B69"/>
    <w:rsid w:val="00BF51EC"/>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0F46"/>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34"/>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445"/>
    <w:rsid w:val="00C119C9"/>
    <w:rsid w:val="00C11C33"/>
    <w:rsid w:val="00C11C73"/>
    <w:rsid w:val="00C11EDE"/>
    <w:rsid w:val="00C11FE5"/>
    <w:rsid w:val="00C11FF6"/>
    <w:rsid w:val="00C120C4"/>
    <w:rsid w:val="00C1249A"/>
    <w:rsid w:val="00C1286D"/>
    <w:rsid w:val="00C12B2D"/>
    <w:rsid w:val="00C12BE7"/>
    <w:rsid w:val="00C12EB5"/>
    <w:rsid w:val="00C13504"/>
    <w:rsid w:val="00C135C5"/>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3"/>
    <w:rsid w:val="00C1741D"/>
    <w:rsid w:val="00C174A8"/>
    <w:rsid w:val="00C174EC"/>
    <w:rsid w:val="00C17593"/>
    <w:rsid w:val="00C175F6"/>
    <w:rsid w:val="00C17C14"/>
    <w:rsid w:val="00C17D7E"/>
    <w:rsid w:val="00C17D89"/>
    <w:rsid w:val="00C202D5"/>
    <w:rsid w:val="00C2068D"/>
    <w:rsid w:val="00C206C4"/>
    <w:rsid w:val="00C206EC"/>
    <w:rsid w:val="00C20F77"/>
    <w:rsid w:val="00C21165"/>
    <w:rsid w:val="00C21497"/>
    <w:rsid w:val="00C21B1D"/>
    <w:rsid w:val="00C222CD"/>
    <w:rsid w:val="00C222CF"/>
    <w:rsid w:val="00C227D4"/>
    <w:rsid w:val="00C22F5A"/>
    <w:rsid w:val="00C22F97"/>
    <w:rsid w:val="00C232DD"/>
    <w:rsid w:val="00C2423A"/>
    <w:rsid w:val="00C247C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03"/>
    <w:rsid w:val="00C32BB7"/>
    <w:rsid w:val="00C335D1"/>
    <w:rsid w:val="00C339DE"/>
    <w:rsid w:val="00C33AA7"/>
    <w:rsid w:val="00C33DCE"/>
    <w:rsid w:val="00C34333"/>
    <w:rsid w:val="00C3463A"/>
    <w:rsid w:val="00C346BB"/>
    <w:rsid w:val="00C346C1"/>
    <w:rsid w:val="00C34C05"/>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A86"/>
    <w:rsid w:val="00C42F32"/>
    <w:rsid w:val="00C4378C"/>
    <w:rsid w:val="00C439F0"/>
    <w:rsid w:val="00C43CE7"/>
    <w:rsid w:val="00C44189"/>
    <w:rsid w:val="00C4464F"/>
    <w:rsid w:val="00C447FB"/>
    <w:rsid w:val="00C449AE"/>
    <w:rsid w:val="00C44A7B"/>
    <w:rsid w:val="00C44ADA"/>
    <w:rsid w:val="00C451EA"/>
    <w:rsid w:val="00C45A9C"/>
    <w:rsid w:val="00C464CD"/>
    <w:rsid w:val="00C46B53"/>
    <w:rsid w:val="00C46DC4"/>
    <w:rsid w:val="00C470AA"/>
    <w:rsid w:val="00C47AE8"/>
    <w:rsid w:val="00C47C73"/>
    <w:rsid w:val="00C50033"/>
    <w:rsid w:val="00C5004B"/>
    <w:rsid w:val="00C506EC"/>
    <w:rsid w:val="00C508B7"/>
    <w:rsid w:val="00C51239"/>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911"/>
    <w:rsid w:val="00C60C37"/>
    <w:rsid w:val="00C60EC1"/>
    <w:rsid w:val="00C61319"/>
    <w:rsid w:val="00C61A5C"/>
    <w:rsid w:val="00C61B5B"/>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0622"/>
    <w:rsid w:val="00C81497"/>
    <w:rsid w:val="00C817A9"/>
    <w:rsid w:val="00C8198E"/>
    <w:rsid w:val="00C81B30"/>
    <w:rsid w:val="00C82387"/>
    <w:rsid w:val="00C82B8F"/>
    <w:rsid w:val="00C82CEB"/>
    <w:rsid w:val="00C831ED"/>
    <w:rsid w:val="00C8324F"/>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87C60"/>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DBF"/>
    <w:rsid w:val="00C92E1B"/>
    <w:rsid w:val="00C9318C"/>
    <w:rsid w:val="00C931BA"/>
    <w:rsid w:val="00C93297"/>
    <w:rsid w:val="00C93C92"/>
    <w:rsid w:val="00C93F51"/>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41B"/>
    <w:rsid w:val="00CA2919"/>
    <w:rsid w:val="00CA2C56"/>
    <w:rsid w:val="00CA47C0"/>
    <w:rsid w:val="00CA4A3F"/>
    <w:rsid w:val="00CA4C14"/>
    <w:rsid w:val="00CA4FE7"/>
    <w:rsid w:val="00CA507B"/>
    <w:rsid w:val="00CA51A0"/>
    <w:rsid w:val="00CA5381"/>
    <w:rsid w:val="00CA6164"/>
    <w:rsid w:val="00CA623F"/>
    <w:rsid w:val="00CA68E6"/>
    <w:rsid w:val="00CA6CF8"/>
    <w:rsid w:val="00CA71D1"/>
    <w:rsid w:val="00CA73B2"/>
    <w:rsid w:val="00CA74E8"/>
    <w:rsid w:val="00CA7528"/>
    <w:rsid w:val="00CB047F"/>
    <w:rsid w:val="00CB0C2A"/>
    <w:rsid w:val="00CB11BD"/>
    <w:rsid w:val="00CB1368"/>
    <w:rsid w:val="00CB19A5"/>
    <w:rsid w:val="00CB1F2A"/>
    <w:rsid w:val="00CB28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9B"/>
    <w:rsid w:val="00CC35DE"/>
    <w:rsid w:val="00CC3E8C"/>
    <w:rsid w:val="00CC3EFF"/>
    <w:rsid w:val="00CC400F"/>
    <w:rsid w:val="00CC40F6"/>
    <w:rsid w:val="00CC4365"/>
    <w:rsid w:val="00CC4422"/>
    <w:rsid w:val="00CC442E"/>
    <w:rsid w:val="00CC4BE1"/>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85"/>
    <w:rsid w:val="00CD25A6"/>
    <w:rsid w:val="00CD27D4"/>
    <w:rsid w:val="00CD283A"/>
    <w:rsid w:val="00CD2BB6"/>
    <w:rsid w:val="00CD2DCE"/>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212D"/>
    <w:rsid w:val="00CE253D"/>
    <w:rsid w:val="00CE2561"/>
    <w:rsid w:val="00CE2866"/>
    <w:rsid w:val="00CE3257"/>
    <w:rsid w:val="00CE3F8F"/>
    <w:rsid w:val="00CE5120"/>
    <w:rsid w:val="00CE5691"/>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89E"/>
    <w:rsid w:val="00CF0AAB"/>
    <w:rsid w:val="00CF0BF4"/>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894"/>
    <w:rsid w:val="00D06B22"/>
    <w:rsid w:val="00D06DED"/>
    <w:rsid w:val="00D0735B"/>
    <w:rsid w:val="00D07556"/>
    <w:rsid w:val="00D078A9"/>
    <w:rsid w:val="00D078C9"/>
    <w:rsid w:val="00D07DCA"/>
    <w:rsid w:val="00D1034D"/>
    <w:rsid w:val="00D105EB"/>
    <w:rsid w:val="00D1114D"/>
    <w:rsid w:val="00D1137C"/>
    <w:rsid w:val="00D115F3"/>
    <w:rsid w:val="00D11638"/>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517"/>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3DA"/>
    <w:rsid w:val="00D25A3A"/>
    <w:rsid w:val="00D25F27"/>
    <w:rsid w:val="00D261FB"/>
    <w:rsid w:val="00D26283"/>
    <w:rsid w:val="00D263B5"/>
    <w:rsid w:val="00D26586"/>
    <w:rsid w:val="00D26DBE"/>
    <w:rsid w:val="00D26E0D"/>
    <w:rsid w:val="00D279E4"/>
    <w:rsid w:val="00D27BB6"/>
    <w:rsid w:val="00D27F01"/>
    <w:rsid w:val="00D30C46"/>
    <w:rsid w:val="00D30FC7"/>
    <w:rsid w:val="00D315BE"/>
    <w:rsid w:val="00D31B2B"/>
    <w:rsid w:val="00D31B69"/>
    <w:rsid w:val="00D31B73"/>
    <w:rsid w:val="00D31B9F"/>
    <w:rsid w:val="00D31BEA"/>
    <w:rsid w:val="00D3221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0F3"/>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4EB"/>
    <w:rsid w:val="00D475CC"/>
    <w:rsid w:val="00D477E2"/>
    <w:rsid w:val="00D479EA"/>
    <w:rsid w:val="00D5044A"/>
    <w:rsid w:val="00D505BF"/>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770"/>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7C3"/>
    <w:rsid w:val="00D73A3C"/>
    <w:rsid w:val="00D73A6B"/>
    <w:rsid w:val="00D73DAD"/>
    <w:rsid w:val="00D73E0D"/>
    <w:rsid w:val="00D74461"/>
    <w:rsid w:val="00D7480B"/>
    <w:rsid w:val="00D74AF7"/>
    <w:rsid w:val="00D74B46"/>
    <w:rsid w:val="00D74D43"/>
    <w:rsid w:val="00D74EA0"/>
    <w:rsid w:val="00D7505F"/>
    <w:rsid w:val="00D7568F"/>
    <w:rsid w:val="00D75843"/>
    <w:rsid w:val="00D758A0"/>
    <w:rsid w:val="00D758A1"/>
    <w:rsid w:val="00D75CD8"/>
    <w:rsid w:val="00D75CEC"/>
    <w:rsid w:val="00D75D87"/>
    <w:rsid w:val="00D75DE8"/>
    <w:rsid w:val="00D75E85"/>
    <w:rsid w:val="00D761CB"/>
    <w:rsid w:val="00D76638"/>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6E6"/>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56A"/>
    <w:rsid w:val="00D948A0"/>
    <w:rsid w:val="00D94BB0"/>
    <w:rsid w:val="00D94FF3"/>
    <w:rsid w:val="00D957C0"/>
    <w:rsid w:val="00D95936"/>
    <w:rsid w:val="00D95BF0"/>
    <w:rsid w:val="00D95BFF"/>
    <w:rsid w:val="00D96193"/>
    <w:rsid w:val="00D964FC"/>
    <w:rsid w:val="00D966BA"/>
    <w:rsid w:val="00D9680A"/>
    <w:rsid w:val="00D96821"/>
    <w:rsid w:val="00D96DD2"/>
    <w:rsid w:val="00D9792C"/>
    <w:rsid w:val="00D97DC1"/>
    <w:rsid w:val="00D97E86"/>
    <w:rsid w:val="00DA0085"/>
    <w:rsid w:val="00DA0FC0"/>
    <w:rsid w:val="00DA10CE"/>
    <w:rsid w:val="00DA17C7"/>
    <w:rsid w:val="00DA1923"/>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B98"/>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6D6"/>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9CB"/>
    <w:rsid w:val="00DC6A94"/>
    <w:rsid w:val="00DC6CC7"/>
    <w:rsid w:val="00DC6D1C"/>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947"/>
    <w:rsid w:val="00DD1A59"/>
    <w:rsid w:val="00DD1E2D"/>
    <w:rsid w:val="00DD1ED7"/>
    <w:rsid w:val="00DD2376"/>
    <w:rsid w:val="00DD23F9"/>
    <w:rsid w:val="00DD242B"/>
    <w:rsid w:val="00DD25BD"/>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FA1"/>
    <w:rsid w:val="00DE10E0"/>
    <w:rsid w:val="00DE153F"/>
    <w:rsid w:val="00DE18E5"/>
    <w:rsid w:val="00DE21CF"/>
    <w:rsid w:val="00DE2646"/>
    <w:rsid w:val="00DE279F"/>
    <w:rsid w:val="00DE2962"/>
    <w:rsid w:val="00DE2D49"/>
    <w:rsid w:val="00DE2D4B"/>
    <w:rsid w:val="00DE3044"/>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926"/>
    <w:rsid w:val="00DE5B74"/>
    <w:rsid w:val="00DE6079"/>
    <w:rsid w:val="00DE61AA"/>
    <w:rsid w:val="00DE7012"/>
    <w:rsid w:val="00DE7294"/>
    <w:rsid w:val="00DE744B"/>
    <w:rsid w:val="00DE7D03"/>
    <w:rsid w:val="00DF02EC"/>
    <w:rsid w:val="00DF050C"/>
    <w:rsid w:val="00DF09BD"/>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996"/>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222"/>
    <w:rsid w:val="00E046C1"/>
    <w:rsid w:val="00E049EC"/>
    <w:rsid w:val="00E04EE6"/>
    <w:rsid w:val="00E04FDD"/>
    <w:rsid w:val="00E0543C"/>
    <w:rsid w:val="00E05A43"/>
    <w:rsid w:val="00E05B03"/>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EC7"/>
    <w:rsid w:val="00E10F62"/>
    <w:rsid w:val="00E117A0"/>
    <w:rsid w:val="00E11B57"/>
    <w:rsid w:val="00E11EB8"/>
    <w:rsid w:val="00E12148"/>
    <w:rsid w:val="00E1239E"/>
    <w:rsid w:val="00E125EE"/>
    <w:rsid w:val="00E12775"/>
    <w:rsid w:val="00E12A5A"/>
    <w:rsid w:val="00E12DAD"/>
    <w:rsid w:val="00E12F87"/>
    <w:rsid w:val="00E134F4"/>
    <w:rsid w:val="00E136AE"/>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B"/>
    <w:rsid w:val="00E23ACC"/>
    <w:rsid w:val="00E23ADB"/>
    <w:rsid w:val="00E23CD5"/>
    <w:rsid w:val="00E23E14"/>
    <w:rsid w:val="00E2446F"/>
    <w:rsid w:val="00E2452B"/>
    <w:rsid w:val="00E24B86"/>
    <w:rsid w:val="00E250DB"/>
    <w:rsid w:val="00E251E0"/>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3F5"/>
    <w:rsid w:val="00E40CEB"/>
    <w:rsid w:val="00E40DAE"/>
    <w:rsid w:val="00E41A3E"/>
    <w:rsid w:val="00E41BEE"/>
    <w:rsid w:val="00E41D2F"/>
    <w:rsid w:val="00E420CB"/>
    <w:rsid w:val="00E42A25"/>
    <w:rsid w:val="00E42FF3"/>
    <w:rsid w:val="00E432AE"/>
    <w:rsid w:val="00E4349A"/>
    <w:rsid w:val="00E4356E"/>
    <w:rsid w:val="00E43731"/>
    <w:rsid w:val="00E43A1E"/>
    <w:rsid w:val="00E43F1E"/>
    <w:rsid w:val="00E43FBE"/>
    <w:rsid w:val="00E44077"/>
    <w:rsid w:val="00E44725"/>
    <w:rsid w:val="00E44C33"/>
    <w:rsid w:val="00E451D6"/>
    <w:rsid w:val="00E452D0"/>
    <w:rsid w:val="00E455D5"/>
    <w:rsid w:val="00E45638"/>
    <w:rsid w:val="00E45902"/>
    <w:rsid w:val="00E45A8F"/>
    <w:rsid w:val="00E45A9D"/>
    <w:rsid w:val="00E460A1"/>
    <w:rsid w:val="00E46149"/>
    <w:rsid w:val="00E46456"/>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D33"/>
    <w:rsid w:val="00E55D6C"/>
    <w:rsid w:val="00E560FC"/>
    <w:rsid w:val="00E565B0"/>
    <w:rsid w:val="00E56CFB"/>
    <w:rsid w:val="00E56E8E"/>
    <w:rsid w:val="00E570CE"/>
    <w:rsid w:val="00E5711F"/>
    <w:rsid w:val="00E57482"/>
    <w:rsid w:val="00E5762B"/>
    <w:rsid w:val="00E5765B"/>
    <w:rsid w:val="00E578A1"/>
    <w:rsid w:val="00E57DD6"/>
    <w:rsid w:val="00E6000E"/>
    <w:rsid w:val="00E602C9"/>
    <w:rsid w:val="00E608B7"/>
    <w:rsid w:val="00E60C81"/>
    <w:rsid w:val="00E60F80"/>
    <w:rsid w:val="00E61163"/>
    <w:rsid w:val="00E619AD"/>
    <w:rsid w:val="00E61DAC"/>
    <w:rsid w:val="00E624DA"/>
    <w:rsid w:val="00E629F9"/>
    <w:rsid w:val="00E62AF2"/>
    <w:rsid w:val="00E630F7"/>
    <w:rsid w:val="00E6346B"/>
    <w:rsid w:val="00E6412A"/>
    <w:rsid w:val="00E64286"/>
    <w:rsid w:val="00E64763"/>
    <w:rsid w:val="00E65544"/>
    <w:rsid w:val="00E65930"/>
    <w:rsid w:val="00E65E6B"/>
    <w:rsid w:val="00E66108"/>
    <w:rsid w:val="00E66262"/>
    <w:rsid w:val="00E6640D"/>
    <w:rsid w:val="00E6682F"/>
    <w:rsid w:val="00E668A4"/>
    <w:rsid w:val="00E668E7"/>
    <w:rsid w:val="00E66B61"/>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8F8"/>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83A"/>
    <w:rsid w:val="00E7797B"/>
    <w:rsid w:val="00E77C66"/>
    <w:rsid w:val="00E77E43"/>
    <w:rsid w:val="00E8016D"/>
    <w:rsid w:val="00E804BC"/>
    <w:rsid w:val="00E804DC"/>
    <w:rsid w:val="00E807A9"/>
    <w:rsid w:val="00E80B75"/>
    <w:rsid w:val="00E810EC"/>
    <w:rsid w:val="00E8117B"/>
    <w:rsid w:val="00E81490"/>
    <w:rsid w:val="00E818B2"/>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5E8C"/>
    <w:rsid w:val="00E85FD0"/>
    <w:rsid w:val="00E86057"/>
    <w:rsid w:val="00E861F7"/>
    <w:rsid w:val="00E8663B"/>
    <w:rsid w:val="00E86647"/>
    <w:rsid w:val="00E86BA9"/>
    <w:rsid w:val="00E87565"/>
    <w:rsid w:val="00E879F0"/>
    <w:rsid w:val="00E87AE6"/>
    <w:rsid w:val="00E87DCE"/>
    <w:rsid w:val="00E90199"/>
    <w:rsid w:val="00E909FF"/>
    <w:rsid w:val="00E913F0"/>
    <w:rsid w:val="00E91514"/>
    <w:rsid w:val="00E91592"/>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6E"/>
    <w:rsid w:val="00E95B52"/>
    <w:rsid w:val="00E95D01"/>
    <w:rsid w:val="00E9627E"/>
    <w:rsid w:val="00E9694A"/>
    <w:rsid w:val="00E96B84"/>
    <w:rsid w:val="00E96C84"/>
    <w:rsid w:val="00E96FBC"/>
    <w:rsid w:val="00E9709D"/>
    <w:rsid w:val="00E9724C"/>
    <w:rsid w:val="00E9738B"/>
    <w:rsid w:val="00E9739A"/>
    <w:rsid w:val="00E97507"/>
    <w:rsid w:val="00E9792C"/>
    <w:rsid w:val="00EA0281"/>
    <w:rsid w:val="00EA0AA7"/>
    <w:rsid w:val="00EA0AE5"/>
    <w:rsid w:val="00EA0BD3"/>
    <w:rsid w:val="00EA0BFA"/>
    <w:rsid w:val="00EA0E05"/>
    <w:rsid w:val="00EA0E10"/>
    <w:rsid w:val="00EA10F6"/>
    <w:rsid w:val="00EA15AC"/>
    <w:rsid w:val="00EA1863"/>
    <w:rsid w:val="00EA189F"/>
    <w:rsid w:val="00EA196A"/>
    <w:rsid w:val="00EA1B4A"/>
    <w:rsid w:val="00EA1B90"/>
    <w:rsid w:val="00EA1C87"/>
    <w:rsid w:val="00EA1CE7"/>
    <w:rsid w:val="00EA1D66"/>
    <w:rsid w:val="00EA2271"/>
    <w:rsid w:val="00EA2730"/>
    <w:rsid w:val="00EA2E67"/>
    <w:rsid w:val="00EA3154"/>
    <w:rsid w:val="00EA339A"/>
    <w:rsid w:val="00EA3D67"/>
    <w:rsid w:val="00EA3DB9"/>
    <w:rsid w:val="00EA3DCD"/>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51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0F5"/>
    <w:rsid w:val="00EB410B"/>
    <w:rsid w:val="00EB42C8"/>
    <w:rsid w:val="00EB4A13"/>
    <w:rsid w:val="00EB5254"/>
    <w:rsid w:val="00EB5306"/>
    <w:rsid w:val="00EB534C"/>
    <w:rsid w:val="00EB55D2"/>
    <w:rsid w:val="00EB57E7"/>
    <w:rsid w:val="00EB5CC3"/>
    <w:rsid w:val="00EB6440"/>
    <w:rsid w:val="00EB6698"/>
    <w:rsid w:val="00EB695B"/>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AB7"/>
    <w:rsid w:val="00EC4D77"/>
    <w:rsid w:val="00EC4D7B"/>
    <w:rsid w:val="00EC4E2E"/>
    <w:rsid w:val="00EC526A"/>
    <w:rsid w:val="00EC555C"/>
    <w:rsid w:val="00EC558B"/>
    <w:rsid w:val="00EC5A0B"/>
    <w:rsid w:val="00EC5A47"/>
    <w:rsid w:val="00EC5C36"/>
    <w:rsid w:val="00EC5F1A"/>
    <w:rsid w:val="00EC6337"/>
    <w:rsid w:val="00EC6D68"/>
    <w:rsid w:val="00EC7183"/>
    <w:rsid w:val="00EC71AB"/>
    <w:rsid w:val="00EC7F73"/>
    <w:rsid w:val="00ED00BC"/>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E0C"/>
    <w:rsid w:val="00ED6DB2"/>
    <w:rsid w:val="00ED7865"/>
    <w:rsid w:val="00EE08BC"/>
    <w:rsid w:val="00EE09EA"/>
    <w:rsid w:val="00EE0A49"/>
    <w:rsid w:val="00EE0B1A"/>
    <w:rsid w:val="00EE0B39"/>
    <w:rsid w:val="00EE0E09"/>
    <w:rsid w:val="00EE0E98"/>
    <w:rsid w:val="00EE0F6F"/>
    <w:rsid w:val="00EE12DA"/>
    <w:rsid w:val="00EE13FB"/>
    <w:rsid w:val="00EE15CA"/>
    <w:rsid w:val="00EE18BB"/>
    <w:rsid w:val="00EE1ADA"/>
    <w:rsid w:val="00EE1BBF"/>
    <w:rsid w:val="00EE1CDA"/>
    <w:rsid w:val="00EE1F60"/>
    <w:rsid w:val="00EE24B7"/>
    <w:rsid w:val="00EE271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1D1"/>
    <w:rsid w:val="00EF1B64"/>
    <w:rsid w:val="00EF20FD"/>
    <w:rsid w:val="00EF2786"/>
    <w:rsid w:val="00EF2C3D"/>
    <w:rsid w:val="00EF34CD"/>
    <w:rsid w:val="00EF3A28"/>
    <w:rsid w:val="00EF3A3D"/>
    <w:rsid w:val="00EF3A4A"/>
    <w:rsid w:val="00EF3BCA"/>
    <w:rsid w:val="00EF3D43"/>
    <w:rsid w:val="00EF3E1B"/>
    <w:rsid w:val="00EF3FE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874"/>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0E9"/>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686"/>
    <w:rsid w:val="00F15860"/>
    <w:rsid w:val="00F16714"/>
    <w:rsid w:val="00F16BB1"/>
    <w:rsid w:val="00F17333"/>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CC6"/>
    <w:rsid w:val="00F23FCA"/>
    <w:rsid w:val="00F240B5"/>
    <w:rsid w:val="00F242A7"/>
    <w:rsid w:val="00F244C0"/>
    <w:rsid w:val="00F2456B"/>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30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322"/>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FE9"/>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37B"/>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87D"/>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0A"/>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64B"/>
    <w:rsid w:val="00F75892"/>
    <w:rsid w:val="00F758C8"/>
    <w:rsid w:val="00F75C70"/>
    <w:rsid w:val="00F75C90"/>
    <w:rsid w:val="00F76337"/>
    <w:rsid w:val="00F763DF"/>
    <w:rsid w:val="00F76841"/>
    <w:rsid w:val="00F76B74"/>
    <w:rsid w:val="00F76DB0"/>
    <w:rsid w:val="00F7792A"/>
    <w:rsid w:val="00F77C47"/>
    <w:rsid w:val="00F77CFA"/>
    <w:rsid w:val="00F80A3C"/>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05"/>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05"/>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39B"/>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39B"/>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A46"/>
    <w:rsid w:val="00FC7BDA"/>
    <w:rsid w:val="00FC7F93"/>
    <w:rsid w:val="00FD04CC"/>
    <w:rsid w:val="00FD0981"/>
    <w:rsid w:val="00FD10D2"/>
    <w:rsid w:val="00FD111E"/>
    <w:rsid w:val="00FD14E4"/>
    <w:rsid w:val="00FD20EA"/>
    <w:rsid w:val="00FD25B5"/>
    <w:rsid w:val="00FD2804"/>
    <w:rsid w:val="00FD282A"/>
    <w:rsid w:val="00FD2A71"/>
    <w:rsid w:val="00FD2BE7"/>
    <w:rsid w:val="00FD2C10"/>
    <w:rsid w:val="00FD2CAA"/>
    <w:rsid w:val="00FD3618"/>
    <w:rsid w:val="00FD3905"/>
    <w:rsid w:val="00FD3B50"/>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9E"/>
    <w:rsid w:val="00FD73AE"/>
    <w:rsid w:val="00FD794E"/>
    <w:rsid w:val="00FD7F6A"/>
    <w:rsid w:val="00FE04B6"/>
    <w:rsid w:val="00FE05DD"/>
    <w:rsid w:val="00FE05E5"/>
    <w:rsid w:val="00FE0657"/>
    <w:rsid w:val="00FE0C2D"/>
    <w:rsid w:val="00FE0C77"/>
    <w:rsid w:val="00FE1213"/>
    <w:rsid w:val="00FE125E"/>
    <w:rsid w:val="00FE16C7"/>
    <w:rsid w:val="00FE1729"/>
    <w:rsid w:val="00FE1E70"/>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F8CDA"/>
  <w15:chartTrackingRefBased/>
  <w15:docId w15:val="{7032AF0C-459C-455C-B54E-C5A3E497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ind w:left="7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B4E8C"/>
    <w:rPr>
      <w:rFonts w:ascii="Calibri" w:eastAsia="Calibri" w:hAnsi="Calibri"/>
      <w:sz w:val="22"/>
      <w:szCs w:val="22"/>
      <w:lang w:eastAsia="en-US"/>
    </w:rPr>
  </w:style>
  <w:style w:type="paragraph" w:customStyle="1" w:styleId="bullet1">
    <w:name w:val="bullet1"/>
    <w:basedOn w:val="Normal"/>
    <w:rsid w:val="000B4E8C"/>
    <w:pPr>
      <w:numPr>
        <w:numId w:val="7"/>
      </w:numPr>
    </w:pPr>
  </w:style>
  <w:style w:type="paragraph" w:styleId="ListNumber4">
    <w:name w:val="List Number 4"/>
    <w:basedOn w:val="Normal"/>
    <w:rsid w:val="000B4E8C"/>
    <w:pPr>
      <w:numPr>
        <w:numId w:val="8"/>
      </w:numPr>
      <w:tabs>
        <w:tab w:val="num" w:pos="1209"/>
      </w:tabs>
      <w:ind w:left="1209"/>
    </w:pPr>
    <w:rPr>
      <w:rFonts w:eastAsia="MS Mincho"/>
      <w:lang w:val="en-GB" w:eastAsia="en-GB"/>
    </w:rPr>
  </w:style>
  <w:style w:type="paragraph" w:styleId="NoSpacing">
    <w:name w:val="No Spacing"/>
    <w:uiPriority w:val="1"/>
    <w:qFormat/>
    <w:rsid w:val="000B4E8C"/>
    <w:pPr>
      <w:overflowPunct w:val="0"/>
      <w:autoSpaceDE w:val="0"/>
      <w:autoSpaceDN w:val="0"/>
      <w:adjustRightInd w:val="0"/>
      <w:textAlignment w:val="baseline"/>
    </w:pPr>
    <w:rPr>
      <w:rFonts w:ascii="Times New Roman" w:hAnsi="Times New Roman"/>
      <w:lang w:eastAsia="en-US"/>
    </w:rPr>
  </w:style>
  <w:style w:type="character" w:customStyle="1" w:styleId="THChar">
    <w:name w:val="TH Char"/>
    <w:link w:val="TH"/>
    <w:rsid w:val="000B4E8C"/>
    <w:rPr>
      <w:rFonts w:ascii="Arial" w:hAnsi="Arial"/>
      <w:b/>
      <w:lang w:eastAsia="en-US"/>
    </w:rPr>
  </w:style>
  <w:style w:type="character" w:customStyle="1" w:styleId="TAHCar">
    <w:name w:val="TAH Car"/>
    <w:link w:val="TAH"/>
    <w:qFormat/>
    <w:rsid w:val="000B4E8C"/>
    <w:rPr>
      <w:rFonts w:ascii="Arial" w:hAnsi="Arial"/>
      <w:b/>
      <w:sz w:val="18"/>
      <w:lang w:val="x-none" w:eastAsia="x-none"/>
    </w:rPr>
  </w:style>
  <w:style w:type="character" w:customStyle="1" w:styleId="TANChar">
    <w:name w:val="TAN Char"/>
    <w:link w:val="TAN"/>
    <w:rsid w:val="000B4E8C"/>
    <w:rPr>
      <w:rFonts w:ascii="Arial" w:hAnsi="Arial"/>
      <w:sz w:val="18"/>
      <w:lang w:eastAsia="en-US"/>
    </w:rPr>
  </w:style>
  <w:style w:type="paragraph" w:customStyle="1" w:styleId="Comments">
    <w:name w:val="Comments"/>
    <w:basedOn w:val="Normal"/>
    <w:link w:val="CommentsChar"/>
    <w:qFormat/>
    <w:rsid w:val="00E403F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403F5"/>
    <w:rPr>
      <w:rFonts w:ascii="Arial" w:eastAsia="MS Mincho" w:hAnsi="Arial"/>
      <w:i/>
      <w:sz w:val="18"/>
      <w:szCs w:val="24"/>
      <w:lang w:val="en-GB" w:eastAsia="en-GB"/>
    </w:rPr>
  </w:style>
  <w:style w:type="paragraph" w:customStyle="1" w:styleId="References">
    <w:name w:val="References"/>
    <w:basedOn w:val="Normal"/>
    <w:rsid w:val="00166529"/>
    <w:pPr>
      <w:numPr>
        <w:ilvl w:val="2"/>
        <w:numId w:val="11"/>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00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890855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147498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151356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526199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044971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88270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838835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C98A7-F53C-487D-8FA1-C68FE479B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9C09F0-1A7D-4DC9-9600-9428C864C2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E59246-0517-40A1-8C4D-96D52D740763}">
  <ds:schemaRefs>
    <ds:schemaRef ds:uri="http://schemas.microsoft.com/sharepoint/v3/contenttype/forms"/>
  </ds:schemaRefs>
</ds:datastoreItem>
</file>

<file path=customXml/itemProps4.xml><?xml version="1.0" encoding="utf-8"?>
<ds:datastoreItem xmlns:ds="http://schemas.openxmlformats.org/officeDocument/2006/customXml" ds:itemID="{816A4594-898A-4C7B-A8DA-C9C7317438B8}">
  <ds:schemaRefs>
    <ds:schemaRef ds:uri="http://schemas.openxmlformats.org/officeDocument/2006/bibliography"/>
  </ds:schemaRefs>
</ds:datastoreItem>
</file>

<file path=customXml/itemProps5.xml><?xml version="1.0" encoding="utf-8"?>
<ds:datastoreItem xmlns:ds="http://schemas.openxmlformats.org/officeDocument/2006/customXml" ds:itemID="{CBA7BF53-2C40-4CD0-917F-212C2E001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8</Pages>
  <Words>2337</Words>
  <Characters>12160</Characters>
  <Application>Microsoft Office Word</Application>
  <DocSecurity>0</DocSecurity>
  <Lines>287</Lines>
  <Paragraphs>165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98</cp:revision>
  <cp:lastPrinted>2011-11-10T14:49:00Z</cp:lastPrinted>
  <dcterms:created xsi:type="dcterms:W3CDTF">2018-11-01T12:03:00Z</dcterms:created>
  <dcterms:modified xsi:type="dcterms:W3CDTF">2018-11-02T20:43:00Z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e6b715f2-905b-47b8-b252-307a2d545850</vt:lpwstr>
  </property>
  <property fmtid="{D5CDD505-2E9C-101B-9397-08002B2CF9AE}" pid="10" name="CTP_TimeStamp">
    <vt:lpwstr>2018-11-02 20:43:35Z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